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2AA0" w14:textId="77777777" w:rsidR="00E6791B" w:rsidRDefault="00465D96" w:rsidP="00FD3B92">
      <w:pPr>
        <w:ind w:right="660"/>
        <w:rPr>
          <w:b/>
        </w:rPr>
      </w:pPr>
      <w:r>
        <w:rPr>
          <w:b/>
        </w:rPr>
        <w:t xml:space="preserve">        </w:t>
      </w:r>
    </w:p>
    <w:p w14:paraId="7FF2FE6F" w14:textId="77777777" w:rsidR="00465D96" w:rsidRDefault="00E6791B" w:rsidP="00FD3B92">
      <w:pPr>
        <w:ind w:right="660"/>
        <w:rPr>
          <w:b/>
          <w:sz w:val="18"/>
        </w:rPr>
      </w:pPr>
      <w:r>
        <w:rPr>
          <w:b/>
        </w:rPr>
        <w:t xml:space="preserve">        </w:t>
      </w:r>
      <w:r w:rsidR="001A2A70">
        <w:rPr>
          <w:b/>
          <w:sz w:val="18"/>
        </w:rPr>
        <w:t>my Better Benefits</w:t>
      </w:r>
      <w:r w:rsidR="001A2A70">
        <w:rPr>
          <w:b/>
          <w:sz w:val="18"/>
        </w:rPr>
        <w:tab/>
      </w:r>
      <w:r w:rsidR="00465D96">
        <w:rPr>
          <w:b/>
          <w:sz w:val="18"/>
        </w:rPr>
        <w:tab/>
      </w:r>
      <w:r w:rsidR="00465D96">
        <w:rPr>
          <w:b/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  <w:t xml:space="preserve"> Individual Ticket</w:t>
      </w:r>
      <w:r w:rsidR="00465D96">
        <w:rPr>
          <w:b/>
          <w:sz w:val="18"/>
        </w:rPr>
        <w:t xml:space="preserve"> ORDER FORM</w:t>
      </w:r>
      <w:r w:rsidR="00465D96">
        <w:rPr>
          <w:sz w:val="18"/>
        </w:rPr>
        <w:t xml:space="preserve"> </w:t>
      </w:r>
    </w:p>
    <w:p w14:paraId="2817DF03" w14:textId="77777777" w:rsidR="00465D96" w:rsidRDefault="00E6791B" w:rsidP="00FD3B92">
      <w:pPr>
        <w:ind w:right="660" w:firstLine="360"/>
        <w:rPr>
          <w:b/>
          <w:sz w:val="18"/>
        </w:rPr>
      </w:pPr>
      <w:r>
        <w:rPr>
          <w:sz w:val="18"/>
        </w:rPr>
        <w:t xml:space="preserve"> </w:t>
      </w:r>
      <w:r w:rsidR="00465D96">
        <w:rPr>
          <w:sz w:val="18"/>
        </w:rPr>
        <w:t>395 Garnsey Road, Pittsford, NY  14534-4543</w:t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sz w:val="18"/>
        </w:rPr>
        <w:tab/>
        <w:t xml:space="preserve"> </w:t>
      </w:r>
      <w:r w:rsidR="00465D96">
        <w:rPr>
          <w:sz w:val="18"/>
        </w:rPr>
        <w:tab/>
      </w:r>
      <w:r w:rsidR="00465D96">
        <w:rPr>
          <w:sz w:val="18"/>
        </w:rPr>
        <w:tab/>
      </w:r>
      <w:r w:rsidR="00465D96">
        <w:rPr>
          <w:b/>
          <w:sz w:val="18"/>
        </w:rPr>
        <w:t xml:space="preserve"> </w:t>
      </w:r>
    </w:p>
    <w:p w14:paraId="36D34524" w14:textId="77777777" w:rsidR="00741ED7" w:rsidRDefault="00741ED7" w:rsidP="00FD3B92">
      <w:pPr>
        <w:ind w:right="660" w:firstLine="360"/>
        <w:rPr>
          <w:sz w:val="18"/>
        </w:rPr>
      </w:pPr>
      <w:r>
        <w:rPr>
          <w:sz w:val="18"/>
        </w:rPr>
        <w:t xml:space="preserve">Phone: (585) 713-3370      </w:t>
      </w:r>
    </w:p>
    <w:p w14:paraId="621041C1" w14:textId="77777777" w:rsidR="00465D96" w:rsidRPr="00741ED7" w:rsidRDefault="00465D96" w:rsidP="00FD3B92">
      <w:pPr>
        <w:pBdr>
          <w:bottom w:val="single" w:sz="12" w:space="1" w:color="auto"/>
        </w:pBdr>
        <w:ind w:right="660" w:firstLine="360"/>
        <w:rPr>
          <w:sz w:val="18"/>
          <w:u w:val="single"/>
        </w:rPr>
      </w:pPr>
      <w:r>
        <w:rPr>
          <w:sz w:val="18"/>
        </w:rPr>
        <w:tab/>
      </w:r>
      <w:r w:rsidR="00E6791B">
        <w:rPr>
          <w:sz w:val="18"/>
        </w:rPr>
        <w:tab/>
      </w:r>
      <w:r w:rsidR="00E6791B">
        <w:rPr>
          <w:sz w:val="18"/>
        </w:rPr>
        <w:tab/>
      </w:r>
      <w:r w:rsidR="00E6791B">
        <w:rPr>
          <w:sz w:val="18"/>
        </w:rPr>
        <w:tab/>
      </w:r>
      <w:r w:rsidR="00E6791B">
        <w:rPr>
          <w:sz w:val="18"/>
        </w:rPr>
        <w:tab/>
      </w:r>
      <w:r w:rsidR="00E6791B">
        <w:rPr>
          <w:sz w:val="18"/>
        </w:rPr>
        <w:tab/>
      </w:r>
      <w:r w:rsidR="00741ED7">
        <w:rPr>
          <w:sz w:val="18"/>
        </w:rPr>
        <w:tab/>
      </w:r>
      <w:r w:rsidR="00741ED7">
        <w:rPr>
          <w:sz w:val="18"/>
        </w:rPr>
        <w:tab/>
      </w:r>
      <w:r w:rsidR="00741ED7">
        <w:rPr>
          <w:sz w:val="18"/>
        </w:rPr>
        <w:tab/>
      </w:r>
      <w:r w:rsidR="00741ED7">
        <w:rPr>
          <w:sz w:val="18"/>
        </w:rPr>
        <w:tab/>
      </w:r>
      <w:r w:rsidR="00E6791B">
        <w:rPr>
          <w:b/>
          <w:sz w:val="18"/>
        </w:rPr>
        <w:t xml:space="preserve">Date: </w:t>
      </w:r>
      <w:r w:rsidR="00741ED7">
        <w:rPr>
          <w:b/>
          <w:sz w:val="18"/>
          <w:u w:val="single"/>
        </w:rPr>
        <w:tab/>
      </w:r>
      <w:r w:rsidR="00741ED7">
        <w:rPr>
          <w:b/>
          <w:sz w:val="18"/>
          <w:u w:val="single"/>
        </w:rPr>
        <w:tab/>
      </w:r>
      <w:r w:rsidR="00741ED7">
        <w:rPr>
          <w:b/>
          <w:sz w:val="18"/>
          <w:u w:val="single"/>
        </w:rPr>
        <w:tab/>
      </w:r>
    </w:p>
    <w:p w14:paraId="24B7747D" w14:textId="77777777" w:rsidR="00465D96" w:rsidRPr="00741ED7" w:rsidRDefault="00465D96" w:rsidP="00FD3B92">
      <w:pPr>
        <w:pBdr>
          <w:bottom w:val="single" w:sz="12" w:space="1" w:color="auto"/>
        </w:pBdr>
        <w:ind w:right="660"/>
        <w:rPr>
          <w:sz w:val="32"/>
          <w:szCs w:val="32"/>
        </w:rPr>
      </w:pPr>
    </w:p>
    <w:p w14:paraId="2CFC9E0D" w14:textId="1AADD95D" w:rsidR="00465D96" w:rsidRPr="00741ED7" w:rsidRDefault="00A82B02" w:rsidP="00FD3B92">
      <w:pPr>
        <w:pStyle w:val="Heading8"/>
        <w:spacing w:line="360" w:lineRule="auto"/>
        <w:ind w:right="660"/>
        <w:rPr>
          <w:sz w:val="32"/>
          <w:szCs w:val="32"/>
        </w:rPr>
      </w:pPr>
      <w:r w:rsidRPr="00741ED7">
        <w:rPr>
          <w:sz w:val="32"/>
          <w:szCs w:val="32"/>
        </w:rPr>
        <w:t xml:space="preserve">Updated </w:t>
      </w:r>
      <w:r w:rsidR="000F4FB1">
        <w:rPr>
          <w:sz w:val="32"/>
          <w:szCs w:val="32"/>
        </w:rPr>
        <w:t xml:space="preserve">September </w:t>
      </w:r>
      <w:r w:rsidR="008D1042">
        <w:rPr>
          <w:sz w:val="32"/>
          <w:szCs w:val="32"/>
        </w:rPr>
        <w:t>9</w:t>
      </w:r>
      <w:r w:rsidR="000F4FB1">
        <w:rPr>
          <w:sz w:val="32"/>
          <w:szCs w:val="32"/>
        </w:rPr>
        <w:t>,</w:t>
      </w:r>
      <w:r w:rsidR="006227C9">
        <w:rPr>
          <w:sz w:val="32"/>
          <w:szCs w:val="32"/>
        </w:rPr>
        <w:t xml:space="preserve"> 2024</w:t>
      </w:r>
      <w:r w:rsidR="006A629E">
        <w:rPr>
          <w:sz w:val="32"/>
          <w:szCs w:val="32"/>
        </w:rPr>
        <w:t xml:space="preserve"> </w:t>
      </w:r>
    </w:p>
    <w:p w14:paraId="72482CDD" w14:textId="77777777" w:rsidR="00E6791B" w:rsidRDefault="00E6791B" w:rsidP="00FD3B92">
      <w:pPr>
        <w:ind w:right="660"/>
        <w:jc w:val="center"/>
        <w:rPr>
          <w:b/>
          <w:i/>
        </w:rPr>
      </w:pPr>
    </w:p>
    <w:p w14:paraId="55EE19D0" w14:textId="77777777" w:rsidR="001D1FD9" w:rsidRPr="006E4A2A" w:rsidRDefault="00D15DB7" w:rsidP="006E4A2A">
      <w:pPr>
        <w:ind w:right="660"/>
        <w:jc w:val="center"/>
        <w:rPr>
          <w:i/>
        </w:rPr>
      </w:pPr>
      <w:r w:rsidRPr="00824786">
        <w:rPr>
          <w:b/>
          <w:i/>
        </w:rPr>
        <w:t>You do not need to include all pages with your order if some are blank</w:t>
      </w:r>
      <w:r w:rsidRPr="0001299C">
        <w:rPr>
          <w:i/>
        </w:rPr>
        <w:t xml:space="preserve"> – just the</w:t>
      </w:r>
      <w:r>
        <w:rPr>
          <w:i/>
        </w:rPr>
        <w:t xml:space="preserve"> ones with quantities specified &amp; the last page.</w:t>
      </w:r>
    </w:p>
    <w:p w14:paraId="2A612066" w14:textId="77777777" w:rsidR="00E6791B" w:rsidRDefault="00465D96" w:rsidP="00FD3B92">
      <w:pPr>
        <w:spacing w:line="360" w:lineRule="auto"/>
        <w:ind w:right="660"/>
        <w:rPr>
          <w:b/>
        </w:rPr>
      </w:pPr>
      <w:r>
        <w:rPr>
          <w:b/>
        </w:rPr>
        <w:t>I wish to order the following:</w:t>
      </w:r>
    </w:p>
    <w:p w14:paraId="6B24A8BE" w14:textId="77777777" w:rsidR="00985173" w:rsidRDefault="00985173" w:rsidP="00985173">
      <w:pPr>
        <w:spacing w:before="60" w:after="60"/>
        <w:ind w:right="660"/>
        <w:jc w:val="center"/>
        <w:rPr>
          <w:b/>
          <w:sz w:val="16"/>
        </w:rPr>
      </w:pPr>
      <w:r w:rsidRPr="00870B7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ELTA SONIC CAR WASHES</w:t>
      </w:r>
    </w:p>
    <w:p w14:paraId="786A69FF" w14:textId="77777777" w:rsidR="00133BA4" w:rsidRPr="00133BA4" w:rsidRDefault="00133BA4" w:rsidP="00133BA4">
      <w:pPr>
        <w:spacing w:before="120" w:after="60"/>
        <w:ind w:right="4"/>
        <w:rPr>
          <w:b/>
          <w:sz w:val="18"/>
        </w:rPr>
      </w:pPr>
      <w:r>
        <w:rPr>
          <w:b/>
          <w:color w:val="0000FF"/>
        </w:rPr>
        <w:t>Car Wash, Oil Change &amp; Detail Shops</w:t>
      </w:r>
      <w:r>
        <w:tab/>
      </w:r>
      <w:r>
        <w:tab/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  <w:sz w:val="18"/>
        </w:rPr>
        <w:t xml:space="preserve">                       Cost                           Qty.         Amount Due        Office Use</w:t>
      </w:r>
    </w:p>
    <w:tbl>
      <w:tblPr>
        <w:tblW w:w="10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610"/>
        <w:gridCol w:w="630"/>
        <w:gridCol w:w="1530"/>
        <w:gridCol w:w="1080"/>
      </w:tblGrid>
      <w:tr w:rsidR="00A162DB" w14:paraId="5E0D4A23" w14:textId="77777777" w:rsidTr="00560629">
        <w:trPr>
          <w:cantSplit/>
          <w:trHeight w:val="453"/>
        </w:trPr>
        <w:tc>
          <w:tcPr>
            <w:tcW w:w="1710" w:type="dxa"/>
          </w:tcPr>
          <w:p w14:paraId="257147E9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Delta Sonic </w:t>
            </w:r>
          </w:p>
        </w:tc>
        <w:tc>
          <w:tcPr>
            <w:tcW w:w="3150" w:type="dxa"/>
          </w:tcPr>
          <w:p w14:paraId="05E07B42" w14:textId="77777777" w:rsidR="00A162DB" w:rsidRDefault="00A162DB" w:rsidP="00A162DB">
            <w:pPr>
              <w:ind w:right="660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 xml:space="preserve">Basic Wash </w:t>
            </w:r>
          </w:p>
        </w:tc>
        <w:tc>
          <w:tcPr>
            <w:tcW w:w="2610" w:type="dxa"/>
          </w:tcPr>
          <w:p w14:paraId="0FE53CA4" w14:textId="77777777" w:rsidR="00A162DB" w:rsidRDefault="00A162DB" w:rsidP="00A162DB">
            <w:pPr>
              <w:spacing w:before="60" w:after="6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 w:rsidR="009A2D48">
              <w:rPr>
                <w:b/>
                <w:sz w:val="16"/>
              </w:rPr>
              <w:t>9.</w:t>
            </w:r>
            <w:r w:rsidR="007D19A7">
              <w:rPr>
                <w:b/>
                <w:sz w:val="16"/>
              </w:rPr>
              <w:t>25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(regularly $10.79  w/tax)</w:t>
            </w:r>
          </w:p>
        </w:tc>
        <w:tc>
          <w:tcPr>
            <w:tcW w:w="630" w:type="dxa"/>
          </w:tcPr>
          <w:p w14:paraId="685412C1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7C605246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1641314E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A162DB" w14:paraId="7C660E9F" w14:textId="77777777" w:rsidTr="00560629">
        <w:trPr>
          <w:cantSplit/>
          <w:trHeight w:val="453"/>
        </w:trPr>
        <w:tc>
          <w:tcPr>
            <w:tcW w:w="1710" w:type="dxa"/>
          </w:tcPr>
          <w:p w14:paraId="3EE20186" w14:textId="77777777" w:rsidR="00A162DB" w:rsidRPr="00B81861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Delta Sonic </w:t>
            </w:r>
          </w:p>
        </w:tc>
        <w:tc>
          <w:tcPr>
            <w:tcW w:w="3150" w:type="dxa"/>
          </w:tcPr>
          <w:p w14:paraId="7F613F3A" w14:textId="77777777" w:rsidR="00A162DB" w:rsidRPr="00AC0493" w:rsidRDefault="00A162DB" w:rsidP="00A162DB">
            <w:pPr>
              <w:ind w:right="6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Touchless Basic Wash </w:t>
            </w:r>
            <w:r>
              <w:rPr>
                <w:noProof/>
                <w:sz w:val="16"/>
              </w:rPr>
              <w:t xml:space="preserve"> - no spinning brushes (used to be called a “Deluxe” wash)</w:t>
            </w:r>
          </w:p>
        </w:tc>
        <w:tc>
          <w:tcPr>
            <w:tcW w:w="2610" w:type="dxa"/>
          </w:tcPr>
          <w:p w14:paraId="50C39432" w14:textId="77777777" w:rsidR="00A162DB" w:rsidRDefault="00A162DB" w:rsidP="00A162DB">
            <w:pPr>
              <w:spacing w:before="60" w:after="6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 w:rsidR="007D19A7">
              <w:rPr>
                <w:b/>
                <w:sz w:val="16"/>
              </w:rPr>
              <w:t>12.25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(regularly $13.</w:t>
            </w:r>
            <w:r w:rsidR="009A2D48">
              <w:rPr>
                <w:sz w:val="16"/>
              </w:rPr>
              <w:t>50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7A193361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33D4FBB0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0CC854B3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A162DB" w14:paraId="64721A08" w14:textId="77777777" w:rsidTr="00560629">
        <w:trPr>
          <w:cantSplit/>
          <w:trHeight w:val="453"/>
        </w:trPr>
        <w:tc>
          <w:tcPr>
            <w:tcW w:w="1710" w:type="dxa"/>
          </w:tcPr>
          <w:p w14:paraId="724BE16B" w14:textId="77777777" w:rsidR="00A162DB" w:rsidRPr="00870B79" w:rsidRDefault="00A162DB" w:rsidP="00A162DB">
            <w:pPr>
              <w:spacing w:before="60" w:after="60"/>
              <w:ind w:right="660"/>
              <w:rPr>
                <w:b/>
                <w:color w:val="A50021"/>
                <w:sz w:val="16"/>
              </w:rPr>
            </w:pPr>
            <w:r>
              <w:rPr>
                <w:b/>
                <w:color w:val="800000"/>
                <w:sz w:val="16"/>
              </w:rPr>
              <w:t xml:space="preserve">Delta Sonic </w:t>
            </w:r>
          </w:p>
        </w:tc>
        <w:tc>
          <w:tcPr>
            <w:tcW w:w="3150" w:type="dxa"/>
          </w:tcPr>
          <w:p w14:paraId="6413C938" w14:textId="77777777" w:rsidR="00A162DB" w:rsidRDefault="00A162DB" w:rsidP="00A162DB">
            <w:pPr>
              <w:ind w:right="660"/>
              <w:rPr>
                <w:b/>
                <w:noProof/>
                <w:sz w:val="16"/>
              </w:rPr>
            </w:pPr>
            <w:r>
              <w:rPr>
                <w:b/>
                <w:i/>
                <w:noProof/>
                <w:color w:val="800000"/>
                <w:sz w:val="16"/>
              </w:rPr>
              <w:t xml:space="preserve">Super Kiss </w:t>
            </w:r>
          </w:p>
        </w:tc>
        <w:tc>
          <w:tcPr>
            <w:tcW w:w="2610" w:type="dxa"/>
          </w:tcPr>
          <w:p w14:paraId="661B5337" w14:textId="77777777" w:rsidR="00A162DB" w:rsidRDefault="00A162DB" w:rsidP="00A162DB">
            <w:pPr>
              <w:spacing w:before="60" w:after="60"/>
              <w:ind w:right="-12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$</w:t>
            </w:r>
            <w:r w:rsidR="00CB1FC0">
              <w:rPr>
                <w:b/>
                <w:color w:val="800000"/>
                <w:sz w:val="16"/>
              </w:rPr>
              <w:t>1</w:t>
            </w:r>
            <w:r w:rsidR="00E525FE">
              <w:rPr>
                <w:b/>
                <w:color w:val="800000"/>
                <w:sz w:val="16"/>
              </w:rPr>
              <w:t>5.</w:t>
            </w:r>
            <w:r w:rsidR="00084E2F">
              <w:rPr>
                <w:b/>
                <w:color w:val="800000"/>
                <w:sz w:val="16"/>
              </w:rPr>
              <w:t>0</w:t>
            </w:r>
            <w:r w:rsidR="00E525FE">
              <w:rPr>
                <w:b/>
                <w:color w:val="800000"/>
                <w:sz w:val="16"/>
              </w:rPr>
              <w:t>0</w:t>
            </w:r>
            <w:r>
              <w:rPr>
                <w:b/>
                <w:color w:val="800000"/>
                <w:sz w:val="16"/>
              </w:rPr>
              <w:t xml:space="preserve"> </w:t>
            </w:r>
            <w:r>
              <w:rPr>
                <w:sz w:val="16"/>
              </w:rPr>
              <w:t>(regularly $19.4</w:t>
            </w:r>
            <w:r w:rsidR="009A2D48">
              <w:rPr>
                <w:sz w:val="16"/>
              </w:rPr>
              <w:t>4</w:t>
            </w:r>
            <w:r>
              <w:rPr>
                <w:sz w:val="16"/>
              </w:rPr>
              <w:t xml:space="preserve">  w/tax) </w:t>
            </w:r>
          </w:p>
        </w:tc>
        <w:tc>
          <w:tcPr>
            <w:tcW w:w="630" w:type="dxa"/>
          </w:tcPr>
          <w:p w14:paraId="41545812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5BC38460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76BA4EE8" w14:textId="77777777" w:rsidR="00A162DB" w:rsidRDefault="00A162DB" w:rsidP="00A162DB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560629" w14:paraId="0C467819" w14:textId="77777777" w:rsidTr="00560629">
        <w:trPr>
          <w:cantSplit/>
          <w:trHeight w:val="453"/>
        </w:trPr>
        <w:tc>
          <w:tcPr>
            <w:tcW w:w="1710" w:type="dxa"/>
          </w:tcPr>
          <w:p w14:paraId="085D9993" w14:textId="77777777" w:rsidR="00560629" w:rsidRPr="00B81861" w:rsidRDefault="00560629" w:rsidP="00560629">
            <w:pPr>
              <w:spacing w:before="60" w:after="60"/>
              <w:ind w:right="660"/>
              <w:rPr>
                <w:b/>
                <w:sz w:val="16"/>
              </w:rPr>
            </w:pPr>
            <w:r w:rsidRPr="00B81861">
              <w:rPr>
                <w:b/>
                <w:sz w:val="16"/>
              </w:rPr>
              <w:t>Delta Sonic</w:t>
            </w:r>
            <w:r w:rsidRPr="00B81861">
              <w:rPr>
                <w:sz w:val="16"/>
              </w:rPr>
              <w:t xml:space="preserve"> </w:t>
            </w:r>
          </w:p>
        </w:tc>
        <w:tc>
          <w:tcPr>
            <w:tcW w:w="3150" w:type="dxa"/>
          </w:tcPr>
          <w:p w14:paraId="09D948C3" w14:textId="77777777" w:rsidR="00560629" w:rsidRPr="00AC0493" w:rsidRDefault="00560629" w:rsidP="00A162DB">
            <w:pPr>
              <w:ind w:right="660"/>
              <w:rPr>
                <w:sz w:val="16"/>
                <w:szCs w:val="16"/>
              </w:rPr>
            </w:pPr>
            <w:r w:rsidRPr="00AC0493">
              <w:rPr>
                <w:b/>
                <w:noProof/>
                <w:sz w:val="16"/>
                <w:szCs w:val="16"/>
              </w:rPr>
              <w:t xml:space="preserve">Super Kiss Plus </w:t>
            </w:r>
            <w:r w:rsidRPr="00AC0493">
              <w:rPr>
                <w:noProof/>
                <w:sz w:val="16"/>
                <w:szCs w:val="16"/>
              </w:rPr>
              <w:t xml:space="preserve">– </w:t>
            </w:r>
            <w:r w:rsidRPr="00AC0493">
              <w:rPr>
                <w:sz w:val="16"/>
                <w:szCs w:val="16"/>
              </w:rPr>
              <w:t>2 Week Guarantee</w:t>
            </w:r>
          </w:p>
          <w:p w14:paraId="6FC928B2" w14:textId="77777777" w:rsidR="00560629" w:rsidRPr="00AC0493" w:rsidRDefault="00560629" w:rsidP="00A162DB">
            <w:pPr>
              <w:ind w:right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AC0493">
              <w:rPr>
                <w:sz w:val="16"/>
                <w:szCs w:val="16"/>
              </w:rPr>
              <w:t>Wash Twice Free</w:t>
            </w:r>
            <w:r>
              <w:rPr>
                <w:sz w:val="16"/>
                <w:szCs w:val="16"/>
              </w:rPr>
              <w:t>”</w:t>
            </w:r>
          </w:p>
          <w:p w14:paraId="132B15ED" w14:textId="77777777" w:rsidR="00560629" w:rsidRPr="00AC0493" w:rsidRDefault="002112B2" w:rsidP="00560629">
            <w:pPr>
              <w:ind w:right="660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Includes sonic gloss, sonic glaze, sonic glass, &amp; tire dressing.</w:t>
            </w:r>
          </w:p>
        </w:tc>
        <w:tc>
          <w:tcPr>
            <w:tcW w:w="2610" w:type="dxa"/>
          </w:tcPr>
          <w:p w14:paraId="76F4CFE1" w14:textId="77777777" w:rsidR="00560629" w:rsidRDefault="00560629" w:rsidP="00A162DB">
            <w:pPr>
              <w:spacing w:before="60" w:after="60"/>
              <w:ind w:right="-12"/>
              <w:rPr>
                <w:b/>
                <w:sz w:val="16"/>
              </w:rPr>
            </w:pPr>
          </w:p>
          <w:p w14:paraId="28D7E014" w14:textId="77777777" w:rsidR="00560629" w:rsidRDefault="00560629" w:rsidP="00560629">
            <w:pPr>
              <w:spacing w:before="60" w:after="60"/>
              <w:ind w:right="-12"/>
              <w:rPr>
                <w:b/>
                <w:sz w:val="16"/>
              </w:rPr>
            </w:pPr>
            <w:r w:rsidRPr="00B81861">
              <w:rPr>
                <w:b/>
                <w:sz w:val="16"/>
              </w:rPr>
              <w:t>$</w:t>
            </w:r>
            <w:r w:rsidR="001A5E7E">
              <w:rPr>
                <w:b/>
                <w:sz w:val="16"/>
              </w:rPr>
              <w:t>2</w:t>
            </w:r>
            <w:r w:rsidR="007F326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 xml:space="preserve">.00 </w:t>
            </w:r>
            <w:r w:rsidRPr="00B81861">
              <w:rPr>
                <w:b/>
                <w:sz w:val="16"/>
              </w:rPr>
              <w:t xml:space="preserve"> </w:t>
            </w:r>
            <w:r w:rsidRPr="00B81861">
              <w:rPr>
                <w:sz w:val="16"/>
              </w:rPr>
              <w:t>(regularly $</w:t>
            </w:r>
            <w:r>
              <w:rPr>
                <w:sz w:val="16"/>
              </w:rPr>
              <w:t>24.8</w:t>
            </w:r>
            <w:r w:rsidR="002841A0">
              <w:rPr>
                <w:sz w:val="16"/>
              </w:rPr>
              <w:t>3</w:t>
            </w:r>
            <w:r w:rsidRPr="00B81861">
              <w:rPr>
                <w:sz w:val="16"/>
              </w:rPr>
              <w:t xml:space="preserve"> w/tax)</w:t>
            </w:r>
          </w:p>
        </w:tc>
        <w:tc>
          <w:tcPr>
            <w:tcW w:w="630" w:type="dxa"/>
          </w:tcPr>
          <w:p w14:paraId="7CBC241F" w14:textId="77777777" w:rsidR="00560629" w:rsidRDefault="00560629" w:rsidP="00560629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58C2B6B1" w14:textId="77777777" w:rsidR="00560629" w:rsidRDefault="00560629" w:rsidP="00560629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40E780D6" w14:textId="77777777" w:rsidR="00560629" w:rsidRDefault="00560629" w:rsidP="00560629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</w:tbl>
    <w:p w14:paraId="067A0F35" w14:textId="77777777" w:rsidR="002A69FB" w:rsidRDefault="002A69FB"/>
    <w:p w14:paraId="13A6199B" w14:textId="77777777" w:rsidR="003C795D" w:rsidRDefault="003C795D"/>
    <w:tbl>
      <w:tblPr>
        <w:tblW w:w="10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610"/>
        <w:gridCol w:w="720"/>
        <w:gridCol w:w="1440"/>
        <w:gridCol w:w="1080"/>
      </w:tblGrid>
      <w:tr w:rsidR="003C795D" w14:paraId="35A3E0CA" w14:textId="77777777" w:rsidTr="0071619C">
        <w:trPr>
          <w:cantSplit/>
          <w:trHeight w:val="453"/>
        </w:trPr>
        <w:tc>
          <w:tcPr>
            <w:tcW w:w="10710" w:type="dxa"/>
            <w:gridSpan w:val="6"/>
          </w:tcPr>
          <w:p w14:paraId="66310F5F" w14:textId="77777777" w:rsidR="003C795D" w:rsidRDefault="003C795D" w:rsidP="0071619C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032794F8" w14:textId="77777777" w:rsidR="003C795D" w:rsidRDefault="003C795D" w:rsidP="0071619C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208A9F53" w14:textId="77777777" w:rsidR="003C795D" w:rsidRPr="00D35C79" w:rsidRDefault="00876CB5" w:rsidP="0071619C">
            <w:pPr>
              <w:spacing w:before="60" w:after="60"/>
              <w:ind w:right="660"/>
              <w:jc w:val="center"/>
              <w:rPr>
                <w:bCs/>
                <w:sz w:val="16"/>
              </w:rPr>
            </w:pPr>
            <w:r>
              <w:rPr>
                <w:b/>
                <w:sz w:val="28"/>
                <w:szCs w:val="28"/>
              </w:rPr>
              <w:t xml:space="preserve">GO </w:t>
            </w:r>
            <w:r w:rsidR="003C795D">
              <w:rPr>
                <w:b/>
                <w:sz w:val="28"/>
                <w:szCs w:val="28"/>
              </w:rPr>
              <w:t>CAR WASHES</w:t>
            </w:r>
            <w:r w:rsidR="00D35C79">
              <w:rPr>
                <w:b/>
                <w:sz w:val="28"/>
                <w:szCs w:val="28"/>
              </w:rPr>
              <w:t xml:space="preserve"> </w:t>
            </w:r>
            <w:r w:rsidR="00D35C79">
              <w:rPr>
                <w:bCs/>
                <w:sz w:val="28"/>
                <w:szCs w:val="28"/>
              </w:rPr>
              <w:t>(150+ locations nationwide)</w:t>
            </w:r>
          </w:p>
          <w:p w14:paraId="010EF399" w14:textId="77777777" w:rsidR="003C795D" w:rsidRDefault="003C795D" w:rsidP="0071619C">
            <w:pPr>
              <w:spacing w:before="60" w:after="60"/>
              <w:ind w:right="660"/>
              <w:jc w:val="center"/>
              <w:rPr>
                <w:b/>
                <w:sz w:val="16"/>
              </w:rPr>
            </w:pPr>
          </w:p>
        </w:tc>
      </w:tr>
      <w:tr w:rsidR="00D35C79" w14:paraId="1E4D2627" w14:textId="77777777" w:rsidTr="00D35C79">
        <w:trPr>
          <w:cantSplit/>
          <w:trHeight w:val="453"/>
        </w:trPr>
        <w:tc>
          <w:tcPr>
            <w:tcW w:w="1710" w:type="dxa"/>
          </w:tcPr>
          <w:p w14:paraId="6AF385AA" w14:textId="77777777" w:rsidR="00D35C79" w:rsidRPr="00890876" w:rsidRDefault="00D35C79" w:rsidP="0071619C">
            <w:pPr>
              <w:spacing w:before="60" w:after="60"/>
              <w:ind w:right="66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GO Car Wash</w:t>
            </w:r>
            <w:r w:rsidRPr="00890876"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50" w:type="dxa"/>
          </w:tcPr>
          <w:p w14:paraId="1B5BBFB9" w14:textId="77777777" w:rsidR="00D35C79" w:rsidRPr="00AC0493" w:rsidRDefault="00D35C79" w:rsidP="0071619C">
            <w:pPr>
              <w:ind w:right="6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GO Basic </w:t>
            </w:r>
          </w:p>
        </w:tc>
        <w:tc>
          <w:tcPr>
            <w:tcW w:w="2610" w:type="dxa"/>
          </w:tcPr>
          <w:p w14:paraId="29D6E484" w14:textId="77777777" w:rsidR="00D35C79" w:rsidRPr="0098401B" w:rsidRDefault="00D35C79" w:rsidP="0071619C">
            <w:pPr>
              <w:spacing w:before="60" w:after="60"/>
              <w:ind w:right="-12"/>
              <w:rPr>
                <w:b/>
                <w:color w:val="000000"/>
                <w:sz w:val="16"/>
              </w:rPr>
            </w:pPr>
            <w:r w:rsidRPr="0098401B">
              <w:rPr>
                <w:b/>
                <w:color w:val="000000"/>
                <w:sz w:val="16"/>
              </w:rPr>
              <w:t xml:space="preserve">$9.00  </w:t>
            </w:r>
            <w:r w:rsidRPr="0098401B">
              <w:rPr>
                <w:color w:val="000000"/>
                <w:sz w:val="16"/>
              </w:rPr>
              <w:t>(regularly  $11.87 w/tax)</w:t>
            </w:r>
          </w:p>
        </w:tc>
        <w:tc>
          <w:tcPr>
            <w:tcW w:w="720" w:type="dxa"/>
          </w:tcPr>
          <w:p w14:paraId="34095A4B" w14:textId="77777777" w:rsidR="00D35C79" w:rsidRDefault="00D35C79" w:rsidP="00373ABD">
            <w:pPr>
              <w:spacing w:before="40"/>
              <w:ind w:right="-104"/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</w:tcPr>
          <w:p w14:paraId="65D9CDE1" w14:textId="77777777" w:rsidR="00D35C79" w:rsidRDefault="00D35C79" w:rsidP="00373ABD">
            <w:pPr>
              <w:spacing w:before="40"/>
              <w:ind w:right="-104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6FBC1A62" w14:textId="77777777" w:rsidR="00D35C79" w:rsidRDefault="00D35C79" w:rsidP="00373ABD">
            <w:pPr>
              <w:spacing w:before="40"/>
              <w:ind w:right="-104"/>
              <w:jc w:val="center"/>
              <w:rPr>
                <w:b/>
                <w:sz w:val="16"/>
              </w:rPr>
            </w:pPr>
          </w:p>
        </w:tc>
      </w:tr>
      <w:tr w:rsidR="00D35C79" w14:paraId="05547301" w14:textId="77777777" w:rsidTr="00D35C79">
        <w:trPr>
          <w:cantSplit/>
          <w:trHeight w:val="453"/>
        </w:trPr>
        <w:tc>
          <w:tcPr>
            <w:tcW w:w="1710" w:type="dxa"/>
          </w:tcPr>
          <w:p w14:paraId="10BD6616" w14:textId="77777777" w:rsidR="00D35C79" w:rsidRPr="00890876" w:rsidRDefault="00D35C79" w:rsidP="0071619C">
            <w:pPr>
              <w:spacing w:before="60" w:after="60"/>
              <w:ind w:right="66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GO Car Wash</w:t>
            </w:r>
          </w:p>
        </w:tc>
        <w:tc>
          <w:tcPr>
            <w:tcW w:w="3150" w:type="dxa"/>
          </w:tcPr>
          <w:p w14:paraId="4D020B25" w14:textId="77777777" w:rsidR="00D35C79" w:rsidRDefault="00D35C79" w:rsidP="0071619C">
            <w:pPr>
              <w:ind w:right="660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 xml:space="preserve">GO Premier </w:t>
            </w:r>
          </w:p>
        </w:tc>
        <w:tc>
          <w:tcPr>
            <w:tcW w:w="2610" w:type="dxa"/>
          </w:tcPr>
          <w:p w14:paraId="62726A46" w14:textId="77777777" w:rsidR="00D35C79" w:rsidRPr="0098401B" w:rsidRDefault="00D35C79" w:rsidP="0071619C">
            <w:pPr>
              <w:spacing w:before="60" w:after="60"/>
              <w:ind w:right="-12"/>
              <w:rPr>
                <w:b/>
                <w:color w:val="000000"/>
                <w:sz w:val="16"/>
              </w:rPr>
            </w:pPr>
            <w:r w:rsidRPr="00CB2B7C">
              <w:rPr>
                <w:b/>
                <w:color w:val="984806"/>
                <w:sz w:val="16"/>
              </w:rPr>
              <w:t>$</w:t>
            </w:r>
            <w:r w:rsidRPr="00D35C79">
              <w:rPr>
                <w:b/>
                <w:color w:val="C00000"/>
                <w:sz w:val="16"/>
              </w:rPr>
              <w:t>1</w:t>
            </w:r>
            <w:r>
              <w:rPr>
                <w:b/>
                <w:color w:val="C00000"/>
                <w:sz w:val="16"/>
              </w:rPr>
              <w:t>5</w:t>
            </w:r>
            <w:r>
              <w:rPr>
                <w:b/>
                <w:color w:val="984806"/>
                <w:sz w:val="16"/>
              </w:rPr>
              <w:t xml:space="preserve">.00 </w:t>
            </w:r>
            <w:r>
              <w:rPr>
                <w:b/>
                <w:sz w:val="16"/>
              </w:rPr>
              <w:t xml:space="preserve"> </w:t>
            </w:r>
            <w:r w:rsidRPr="0098401B">
              <w:rPr>
                <w:color w:val="000000"/>
                <w:sz w:val="16"/>
              </w:rPr>
              <w:t>(regularly  $19.43 w/tax)</w:t>
            </w:r>
          </w:p>
        </w:tc>
        <w:tc>
          <w:tcPr>
            <w:tcW w:w="720" w:type="dxa"/>
          </w:tcPr>
          <w:p w14:paraId="5A63E57B" w14:textId="77777777" w:rsidR="00D35C79" w:rsidRDefault="00D35C79" w:rsidP="0015114E">
            <w:pPr>
              <w:spacing w:before="60" w:after="60"/>
              <w:ind w:right="-104"/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</w:tcPr>
          <w:p w14:paraId="456788A8" w14:textId="77777777" w:rsidR="00D35C79" w:rsidRDefault="00D35C79" w:rsidP="0015114E">
            <w:pPr>
              <w:spacing w:before="60" w:after="60"/>
              <w:ind w:right="-104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2FF2813B" w14:textId="77777777" w:rsidR="00D35C79" w:rsidRDefault="00D35C79" w:rsidP="0015114E">
            <w:pPr>
              <w:spacing w:before="60" w:after="60"/>
              <w:ind w:right="-104"/>
              <w:jc w:val="center"/>
              <w:rPr>
                <w:b/>
                <w:sz w:val="16"/>
              </w:rPr>
            </w:pPr>
          </w:p>
        </w:tc>
      </w:tr>
    </w:tbl>
    <w:p w14:paraId="13CC942E" w14:textId="77777777" w:rsidR="002A69FB" w:rsidRDefault="002A69FB"/>
    <w:p w14:paraId="2A5D5FA3" w14:textId="77777777" w:rsidR="00985173" w:rsidRDefault="00985173"/>
    <w:p w14:paraId="5B2AA929" w14:textId="77777777" w:rsidR="00985173" w:rsidRDefault="00985173"/>
    <w:p w14:paraId="0EA86589" w14:textId="77777777" w:rsidR="002D05F8" w:rsidRDefault="002D05F8"/>
    <w:tbl>
      <w:tblPr>
        <w:tblW w:w="10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610"/>
        <w:gridCol w:w="630"/>
        <w:gridCol w:w="1530"/>
        <w:gridCol w:w="1080"/>
      </w:tblGrid>
      <w:tr w:rsidR="00985173" w:rsidRPr="00870B79" w14:paraId="007D9338" w14:textId="77777777" w:rsidTr="00D46BE2">
        <w:trPr>
          <w:cantSplit/>
          <w:trHeight w:val="53"/>
        </w:trPr>
        <w:tc>
          <w:tcPr>
            <w:tcW w:w="10710" w:type="dxa"/>
            <w:gridSpan w:val="6"/>
          </w:tcPr>
          <w:p w14:paraId="6D4BF1DD" w14:textId="77777777" w:rsidR="00985173" w:rsidRPr="00876CB5" w:rsidRDefault="00985173" w:rsidP="00D46BE2">
            <w:pPr>
              <w:spacing w:before="60" w:after="60"/>
              <w:ind w:right="660"/>
              <w:rPr>
                <w:b/>
                <w:sz w:val="22"/>
                <w:szCs w:val="22"/>
              </w:rPr>
            </w:pPr>
          </w:p>
          <w:p w14:paraId="158A94DD" w14:textId="77777777" w:rsidR="00985173" w:rsidRPr="00870B79" w:rsidRDefault="00985173" w:rsidP="00D46BE2">
            <w:pPr>
              <w:spacing w:before="60" w:after="60"/>
              <w:ind w:right="660"/>
              <w:jc w:val="center"/>
              <w:rPr>
                <w:b/>
                <w:sz w:val="28"/>
                <w:szCs w:val="28"/>
              </w:rPr>
            </w:pPr>
            <w:r w:rsidRPr="00CA54AF">
              <w:rPr>
                <w:b/>
                <w:sz w:val="28"/>
                <w:szCs w:val="28"/>
              </w:rPr>
              <w:t>OIL CHANGES</w:t>
            </w:r>
          </w:p>
        </w:tc>
      </w:tr>
      <w:tr w:rsidR="00985173" w14:paraId="3CC544D7" w14:textId="77777777" w:rsidTr="00D46BE2">
        <w:trPr>
          <w:cantSplit/>
          <w:trHeight w:val="53"/>
        </w:trPr>
        <w:tc>
          <w:tcPr>
            <w:tcW w:w="1710" w:type="dxa"/>
          </w:tcPr>
          <w:p w14:paraId="6C856FE8" w14:textId="77777777" w:rsidR="00D35C79" w:rsidRDefault="00D35C79" w:rsidP="00D46BE2">
            <w:pPr>
              <w:spacing w:before="60" w:after="60"/>
              <w:ind w:right="660"/>
              <w:rPr>
                <w:b/>
                <w:color w:val="800000"/>
                <w:sz w:val="16"/>
              </w:rPr>
            </w:pPr>
          </w:p>
          <w:p w14:paraId="562309B2" w14:textId="77777777" w:rsidR="00985173" w:rsidRDefault="00985173" w:rsidP="00D46BE2">
            <w:pPr>
              <w:spacing w:before="60" w:after="60"/>
              <w:ind w:right="660"/>
              <w:rPr>
                <w:b/>
                <w:color w:val="800000"/>
                <w:sz w:val="16"/>
              </w:rPr>
            </w:pPr>
            <w:r>
              <w:rPr>
                <w:b/>
                <w:color w:val="800000"/>
                <w:sz w:val="16"/>
              </w:rPr>
              <w:t>Delta Sonic</w:t>
            </w:r>
            <w:r>
              <w:rPr>
                <w:color w:val="800000"/>
                <w:sz w:val="16"/>
              </w:rPr>
              <w:t xml:space="preserve"> </w:t>
            </w:r>
          </w:p>
        </w:tc>
        <w:tc>
          <w:tcPr>
            <w:tcW w:w="3150" w:type="dxa"/>
          </w:tcPr>
          <w:p w14:paraId="1937E522" w14:textId="77777777" w:rsidR="00D35C79" w:rsidRDefault="00D35C79" w:rsidP="00D46BE2">
            <w:pPr>
              <w:spacing w:before="60" w:after="60"/>
              <w:ind w:right="72"/>
              <w:rPr>
                <w:b/>
                <w:color w:val="800000"/>
                <w:sz w:val="16"/>
              </w:rPr>
            </w:pPr>
          </w:p>
          <w:p w14:paraId="105DF94F" w14:textId="77777777" w:rsidR="00985173" w:rsidRDefault="00985173" w:rsidP="00D46BE2">
            <w:pPr>
              <w:spacing w:before="60" w:after="60"/>
              <w:ind w:right="72"/>
              <w:rPr>
                <w:i/>
                <w:color w:val="800000"/>
                <w:sz w:val="16"/>
              </w:rPr>
            </w:pPr>
            <w:r>
              <w:rPr>
                <w:b/>
                <w:color w:val="800000"/>
                <w:sz w:val="16"/>
              </w:rPr>
              <w:t xml:space="preserve">Semi-Synthetic Oil Change </w:t>
            </w:r>
          </w:p>
        </w:tc>
        <w:tc>
          <w:tcPr>
            <w:tcW w:w="2610" w:type="dxa"/>
          </w:tcPr>
          <w:p w14:paraId="003208C5" w14:textId="77777777" w:rsidR="00D35C79" w:rsidRDefault="00D35C79" w:rsidP="00D46BE2">
            <w:pPr>
              <w:spacing w:before="60" w:after="60"/>
              <w:ind w:right="78"/>
              <w:rPr>
                <w:b/>
                <w:color w:val="800000"/>
                <w:sz w:val="16"/>
              </w:rPr>
            </w:pPr>
          </w:p>
          <w:p w14:paraId="1A872278" w14:textId="77777777" w:rsidR="00985173" w:rsidRDefault="00985173" w:rsidP="00D46BE2">
            <w:pPr>
              <w:spacing w:before="60" w:after="60"/>
              <w:ind w:right="78"/>
              <w:rPr>
                <w:sz w:val="16"/>
              </w:rPr>
            </w:pPr>
            <w:r>
              <w:rPr>
                <w:b/>
                <w:color w:val="800000"/>
                <w:sz w:val="16"/>
              </w:rPr>
              <w:t>$4</w:t>
            </w:r>
            <w:r w:rsidR="002B4577">
              <w:rPr>
                <w:b/>
                <w:color w:val="800000"/>
                <w:sz w:val="16"/>
              </w:rPr>
              <w:t>6</w:t>
            </w:r>
            <w:r>
              <w:rPr>
                <w:b/>
                <w:color w:val="800000"/>
                <w:sz w:val="16"/>
              </w:rPr>
              <w:t xml:space="preserve">.00  </w:t>
            </w:r>
            <w:r>
              <w:rPr>
                <w:sz w:val="16"/>
              </w:rPr>
              <w:t>(regularly $5</w:t>
            </w:r>
            <w:r w:rsidR="009F7677">
              <w:rPr>
                <w:sz w:val="16"/>
              </w:rPr>
              <w:t>9.3</w:t>
            </w:r>
            <w:r>
              <w:rPr>
                <w:sz w:val="16"/>
              </w:rPr>
              <w:t>9  w/ tax)</w:t>
            </w:r>
          </w:p>
          <w:p w14:paraId="4D421236" w14:textId="77777777" w:rsidR="00D35C79" w:rsidRDefault="00D35C79" w:rsidP="00D46BE2">
            <w:pPr>
              <w:spacing w:before="60" w:after="60"/>
              <w:ind w:right="78"/>
              <w:rPr>
                <w:color w:val="800000"/>
                <w:sz w:val="16"/>
              </w:rPr>
            </w:pPr>
          </w:p>
        </w:tc>
        <w:tc>
          <w:tcPr>
            <w:tcW w:w="630" w:type="dxa"/>
          </w:tcPr>
          <w:p w14:paraId="7AC187CC" w14:textId="77777777" w:rsidR="00985173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6D839BE3" w14:textId="77777777" w:rsidR="00985173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6D003A30" w14:textId="77777777" w:rsidR="00985173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985173" w:rsidRPr="00155641" w14:paraId="1D96BFBC" w14:textId="77777777" w:rsidTr="00D46BE2">
        <w:trPr>
          <w:cantSplit/>
          <w:trHeight w:val="53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BA41" w14:textId="77777777" w:rsidR="00D35C79" w:rsidRDefault="00D35C79" w:rsidP="00D46BE2">
            <w:pPr>
              <w:spacing w:before="60" w:after="60"/>
              <w:ind w:right="660"/>
              <w:rPr>
                <w:b/>
                <w:color w:val="800000"/>
                <w:sz w:val="16"/>
              </w:rPr>
            </w:pPr>
          </w:p>
          <w:p w14:paraId="3F6C3AC3" w14:textId="77777777" w:rsidR="00985173" w:rsidRPr="00155641" w:rsidRDefault="00985173" w:rsidP="00D46BE2">
            <w:pPr>
              <w:spacing w:before="60" w:after="60"/>
              <w:ind w:right="660"/>
              <w:rPr>
                <w:b/>
                <w:color w:val="800000"/>
                <w:sz w:val="16"/>
              </w:rPr>
            </w:pPr>
            <w:r w:rsidRPr="00155641">
              <w:rPr>
                <w:b/>
                <w:color w:val="800000"/>
                <w:sz w:val="16"/>
              </w:rPr>
              <w:t xml:space="preserve">Delta Sonic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1B17" w14:textId="77777777" w:rsidR="00D35C79" w:rsidRDefault="00D35C79" w:rsidP="00D46BE2">
            <w:pPr>
              <w:spacing w:before="60" w:after="60"/>
              <w:ind w:right="72"/>
              <w:rPr>
                <w:b/>
                <w:color w:val="800000"/>
                <w:sz w:val="16"/>
              </w:rPr>
            </w:pPr>
          </w:p>
          <w:p w14:paraId="2F770970" w14:textId="77777777" w:rsidR="00985173" w:rsidRPr="00155641" w:rsidRDefault="00985173" w:rsidP="00D46BE2">
            <w:pPr>
              <w:spacing w:before="60" w:after="60"/>
              <w:ind w:right="72"/>
              <w:rPr>
                <w:b/>
                <w:color w:val="800000"/>
                <w:sz w:val="16"/>
              </w:rPr>
            </w:pPr>
            <w:r w:rsidRPr="00155641">
              <w:rPr>
                <w:b/>
                <w:color w:val="800000"/>
                <w:sz w:val="16"/>
              </w:rPr>
              <w:t xml:space="preserve">Fully Synthetic Oil Change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DD7D" w14:textId="77777777" w:rsidR="00D35C79" w:rsidRDefault="00D35C79" w:rsidP="00D46BE2">
            <w:pPr>
              <w:spacing w:before="60" w:after="60"/>
              <w:ind w:right="78"/>
              <w:rPr>
                <w:b/>
                <w:color w:val="800000"/>
                <w:sz w:val="16"/>
              </w:rPr>
            </w:pPr>
          </w:p>
          <w:p w14:paraId="368AC90C" w14:textId="77777777" w:rsidR="00985173" w:rsidRDefault="00985173" w:rsidP="00D46BE2">
            <w:pPr>
              <w:spacing w:before="60" w:after="60"/>
              <w:ind w:right="78"/>
              <w:rPr>
                <w:b/>
                <w:color w:val="800000"/>
                <w:sz w:val="16"/>
              </w:rPr>
            </w:pPr>
            <w:r>
              <w:rPr>
                <w:b/>
                <w:color w:val="800000"/>
                <w:sz w:val="16"/>
              </w:rPr>
              <w:t>$</w:t>
            </w:r>
            <w:r w:rsidR="00830867">
              <w:rPr>
                <w:b/>
                <w:color w:val="800000"/>
                <w:sz w:val="16"/>
              </w:rPr>
              <w:t>82</w:t>
            </w:r>
            <w:r>
              <w:rPr>
                <w:b/>
                <w:color w:val="800000"/>
                <w:sz w:val="16"/>
              </w:rPr>
              <w:t xml:space="preserve">.00  </w:t>
            </w:r>
            <w:r w:rsidRPr="00155641">
              <w:rPr>
                <w:b/>
                <w:color w:val="800000"/>
                <w:sz w:val="16"/>
              </w:rPr>
              <w:t>(regularly $</w:t>
            </w:r>
            <w:r>
              <w:rPr>
                <w:b/>
                <w:color w:val="800000"/>
                <w:sz w:val="16"/>
              </w:rPr>
              <w:t>97.19</w:t>
            </w:r>
            <w:r w:rsidRPr="00155641">
              <w:rPr>
                <w:b/>
                <w:color w:val="800000"/>
                <w:sz w:val="16"/>
              </w:rPr>
              <w:t xml:space="preserve">  w/ tax)</w:t>
            </w:r>
          </w:p>
          <w:p w14:paraId="054F9386" w14:textId="77777777" w:rsidR="00D35C79" w:rsidRDefault="00D35C79" w:rsidP="00D46BE2">
            <w:pPr>
              <w:spacing w:before="60" w:after="60"/>
              <w:ind w:right="78"/>
              <w:rPr>
                <w:b/>
                <w:color w:val="800000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3E11" w14:textId="77777777" w:rsidR="00985173" w:rsidRPr="00155641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E977" w14:textId="77777777" w:rsidR="00985173" w:rsidRPr="00155641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6B86" w14:textId="77777777" w:rsidR="00985173" w:rsidRPr="00155641" w:rsidRDefault="00985173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D35C79" w:rsidRPr="00155641" w14:paraId="1CA7CF63" w14:textId="77777777" w:rsidTr="000D17D0">
        <w:trPr>
          <w:cantSplit/>
          <w:trHeight w:val="53"/>
        </w:trPr>
        <w:tc>
          <w:tcPr>
            <w:tcW w:w="10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50C9" w14:textId="77777777" w:rsidR="00D35C79" w:rsidRDefault="00D35C79" w:rsidP="00D46BE2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1395FF6C" w14:textId="77777777" w:rsidR="00D35C79" w:rsidRDefault="00D35C79" w:rsidP="00D46BE2">
            <w:pPr>
              <w:spacing w:before="60" w:after="60"/>
              <w:ind w:right="660"/>
              <w:rPr>
                <w:bCs/>
                <w:sz w:val="16"/>
              </w:rPr>
            </w:pPr>
            <w:r>
              <w:rPr>
                <w:bCs/>
                <w:sz w:val="16"/>
              </w:rPr>
              <w:t>Also, look to our web site for discounts on oil changes from Schoen Auto (East Rochester, NY) and Valvoline (locations nationwide).</w:t>
            </w:r>
          </w:p>
          <w:p w14:paraId="7C7481E3" w14:textId="77777777" w:rsidR="00D35C79" w:rsidRPr="00D35C79" w:rsidRDefault="00D35C79" w:rsidP="00D46BE2">
            <w:pPr>
              <w:spacing w:before="60" w:after="60"/>
              <w:ind w:right="660"/>
              <w:rPr>
                <w:bCs/>
                <w:sz w:val="16"/>
              </w:rPr>
            </w:pPr>
          </w:p>
        </w:tc>
      </w:tr>
    </w:tbl>
    <w:p w14:paraId="6CCBCE6C" w14:textId="77777777" w:rsidR="00D35C79" w:rsidRDefault="00D35C79"/>
    <w:p w14:paraId="61BAEDAF" w14:textId="77777777" w:rsidR="00D35C79" w:rsidRDefault="00D35C79"/>
    <w:tbl>
      <w:tblPr>
        <w:tblW w:w="10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610"/>
        <w:gridCol w:w="630"/>
        <w:gridCol w:w="1530"/>
        <w:gridCol w:w="1080"/>
      </w:tblGrid>
      <w:tr w:rsidR="00CA54AF" w14:paraId="5D715A4A" w14:textId="77777777" w:rsidTr="00155641">
        <w:trPr>
          <w:cantSplit/>
          <w:trHeight w:val="336"/>
        </w:trPr>
        <w:tc>
          <w:tcPr>
            <w:tcW w:w="10710" w:type="dxa"/>
            <w:gridSpan w:val="6"/>
          </w:tcPr>
          <w:p w14:paraId="5B3D3481" w14:textId="77777777" w:rsidR="009C28DB" w:rsidRPr="00133BA4" w:rsidRDefault="009C28DB" w:rsidP="00133BA4">
            <w:pPr>
              <w:spacing w:before="60" w:after="60"/>
              <w:ind w:right="660"/>
              <w:rPr>
                <w:bCs/>
                <w:sz w:val="16"/>
              </w:rPr>
            </w:pPr>
          </w:p>
          <w:p w14:paraId="56142236" w14:textId="77777777" w:rsidR="00172DDE" w:rsidRPr="00870B79" w:rsidRDefault="00CA54AF" w:rsidP="009C28DB">
            <w:pPr>
              <w:spacing w:before="60" w:after="60"/>
              <w:ind w:right="660"/>
              <w:jc w:val="center"/>
              <w:rPr>
                <w:b/>
                <w:sz w:val="28"/>
                <w:szCs w:val="28"/>
              </w:rPr>
            </w:pPr>
            <w:r w:rsidRPr="00870B79">
              <w:rPr>
                <w:b/>
                <w:sz w:val="28"/>
                <w:szCs w:val="28"/>
              </w:rPr>
              <w:t>D</w:t>
            </w:r>
            <w:r w:rsidR="005B2697">
              <w:rPr>
                <w:b/>
                <w:sz w:val="28"/>
                <w:szCs w:val="28"/>
              </w:rPr>
              <w:t>ELTA SONIC D</w:t>
            </w:r>
            <w:r w:rsidRPr="00870B79">
              <w:rPr>
                <w:b/>
                <w:sz w:val="28"/>
                <w:szCs w:val="28"/>
              </w:rPr>
              <w:t>ETAIL PACKAGES</w:t>
            </w:r>
          </w:p>
        </w:tc>
      </w:tr>
      <w:tr w:rsidR="00DD7466" w14:paraId="552D6A13" w14:textId="77777777" w:rsidTr="00DD7466">
        <w:trPr>
          <w:cantSplit/>
          <w:trHeight w:val="633"/>
        </w:trPr>
        <w:tc>
          <w:tcPr>
            <w:tcW w:w="1710" w:type="dxa"/>
          </w:tcPr>
          <w:p w14:paraId="60A1BF91" w14:textId="77777777" w:rsidR="00DD7466" w:rsidRDefault="00DD7466" w:rsidP="00FD3B92">
            <w:pPr>
              <w:spacing w:before="60" w:after="60"/>
              <w:ind w:right="660"/>
              <w:rPr>
                <w:b/>
                <w:color w:val="800000"/>
                <w:sz w:val="16"/>
              </w:rPr>
            </w:pPr>
          </w:p>
          <w:p w14:paraId="383F1317" w14:textId="77777777" w:rsidR="00DD7466" w:rsidRDefault="00DD7466" w:rsidP="00FD3B92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Delta Sonic</w:t>
            </w:r>
            <w:r>
              <w:rPr>
                <w:color w:val="800000"/>
                <w:sz w:val="16"/>
              </w:rPr>
              <w:t xml:space="preserve"> </w:t>
            </w:r>
          </w:p>
        </w:tc>
        <w:tc>
          <w:tcPr>
            <w:tcW w:w="3150" w:type="dxa"/>
          </w:tcPr>
          <w:p w14:paraId="66CC2508" w14:textId="77777777" w:rsidR="00DD7466" w:rsidRDefault="00DD7466" w:rsidP="00FD3B92">
            <w:pPr>
              <w:spacing w:before="60"/>
              <w:ind w:right="660"/>
              <w:rPr>
                <w:noProof/>
                <w:color w:val="800000"/>
                <w:sz w:val="16"/>
              </w:rPr>
            </w:pPr>
            <w:r>
              <w:rPr>
                <w:b/>
                <w:noProof/>
                <w:color w:val="800000"/>
                <w:sz w:val="16"/>
              </w:rPr>
              <w:t xml:space="preserve">Express Service </w:t>
            </w:r>
            <w:r>
              <w:rPr>
                <w:noProof/>
                <w:color w:val="800000"/>
                <w:sz w:val="16"/>
              </w:rPr>
              <w:t xml:space="preserve">– Good for </w:t>
            </w:r>
            <w:r>
              <w:rPr>
                <w:i/>
                <w:noProof/>
                <w:color w:val="800000"/>
                <w:sz w:val="16"/>
              </w:rPr>
              <w:t>ANY ONE</w:t>
            </w:r>
            <w:r>
              <w:rPr>
                <w:noProof/>
                <w:color w:val="800000"/>
                <w:sz w:val="16"/>
              </w:rPr>
              <w:t xml:space="preserve"> of the following with the purchase of  a super interior cleaning:</w:t>
            </w:r>
          </w:p>
          <w:p w14:paraId="40B58F47" w14:textId="77777777" w:rsidR="00DD7466" w:rsidRDefault="00DD7466" w:rsidP="00FD3B92">
            <w:pPr>
              <w:numPr>
                <w:ilvl w:val="0"/>
                <w:numId w:val="4"/>
              </w:numPr>
              <w:ind w:right="660"/>
              <w:rPr>
                <w:noProof/>
                <w:color w:val="800000"/>
                <w:sz w:val="16"/>
              </w:rPr>
            </w:pPr>
            <w:r>
              <w:rPr>
                <w:noProof/>
                <w:color w:val="800000"/>
                <w:sz w:val="16"/>
              </w:rPr>
              <w:t>Seat Shampoo</w:t>
            </w:r>
          </w:p>
          <w:p w14:paraId="10467BCD" w14:textId="77777777" w:rsidR="00DD7466" w:rsidRDefault="00DD7466" w:rsidP="00FD3B92">
            <w:pPr>
              <w:numPr>
                <w:ilvl w:val="0"/>
                <w:numId w:val="4"/>
              </w:numPr>
              <w:ind w:right="660"/>
              <w:rPr>
                <w:noProof/>
                <w:color w:val="800000"/>
                <w:sz w:val="16"/>
              </w:rPr>
            </w:pPr>
            <w:r>
              <w:rPr>
                <w:noProof/>
                <w:color w:val="800000"/>
                <w:sz w:val="16"/>
              </w:rPr>
              <w:t>Carpet Shampoo</w:t>
            </w:r>
          </w:p>
          <w:p w14:paraId="7B081540" w14:textId="77777777" w:rsidR="00DD7466" w:rsidRDefault="00DD7466" w:rsidP="00FD3B92">
            <w:pPr>
              <w:numPr>
                <w:ilvl w:val="0"/>
                <w:numId w:val="4"/>
              </w:numPr>
              <w:ind w:right="660"/>
              <w:rPr>
                <w:noProof/>
                <w:color w:val="800000"/>
                <w:sz w:val="16"/>
              </w:rPr>
            </w:pPr>
            <w:r>
              <w:rPr>
                <w:noProof/>
                <w:color w:val="800000"/>
                <w:sz w:val="16"/>
              </w:rPr>
              <w:t>Vinyl Protectant</w:t>
            </w:r>
          </w:p>
          <w:p w14:paraId="002437C8" w14:textId="77777777" w:rsidR="00DD7466" w:rsidRDefault="00DD7466" w:rsidP="00FD3B92">
            <w:pPr>
              <w:numPr>
                <w:ilvl w:val="0"/>
                <w:numId w:val="4"/>
              </w:numPr>
              <w:ind w:right="660"/>
              <w:rPr>
                <w:i/>
                <w:sz w:val="16"/>
              </w:rPr>
            </w:pPr>
            <w:proofErr w:type="spellStart"/>
            <w:r>
              <w:rPr>
                <w:color w:val="800000"/>
                <w:sz w:val="16"/>
              </w:rPr>
              <w:t>Lexol</w:t>
            </w:r>
            <w:proofErr w:type="spellEnd"/>
            <w:r>
              <w:rPr>
                <w:color w:val="800000"/>
                <w:sz w:val="16"/>
              </w:rPr>
              <w:t xml:space="preserve"> Leather Conditioner</w:t>
            </w:r>
          </w:p>
        </w:tc>
        <w:tc>
          <w:tcPr>
            <w:tcW w:w="2610" w:type="dxa"/>
            <w:vAlign w:val="center"/>
          </w:tcPr>
          <w:p w14:paraId="087CAD21" w14:textId="77777777" w:rsidR="00DD7466" w:rsidRDefault="00DD7466" w:rsidP="00EC4916">
            <w:pPr>
              <w:spacing w:before="60" w:after="60"/>
              <w:ind w:right="-12"/>
              <w:jc w:val="center"/>
              <w:rPr>
                <w:color w:val="800000"/>
                <w:sz w:val="16"/>
              </w:rPr>
            </w:pPr>
            <w:r>
              <w:rPr>
                <w:b/>
                <w:color w:val="800000"/>
                <w:sz w:val="16"/>
              </w:rPr>
              <w:t xml:space="preserve">$42.00 </w:t>
            </w:r>
            <w:r>
              <w:rPr>
                <w:color w:val="800000"/>
                <w:sz w:val="16"/>
              </w:rPr>
              <w:t>(regularly $54.00  w/tax)</w:t>
            </w:r>
          </w:p>
          <w:p w14:paraId="320A8AAE" w14:textId="77777777" w:rsidR="00DD7466" w:rsidRDefault="00DD7466" w:rsidP="00EC4916">
            <w:pPr>
              <w:spacing w:before="60" w:after="60"/>
              <w:ind w:right="-1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  <w:r w:rsidRPr="00DD7466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row and/or cargo area additional at the facility</w:t>
            </w:r>
          </w:p>
        </w:tc>
        <w:tc>
          <w:tcPr>
            <w:tcW w:w="630" w:type="dxa"/>
          </w:tcPr>
          <w:p w14:paraId="59770633" w14:textId="77777777" w:rsidR="00DD7466" w:rsidRDefault="00DD7466" w:rsidP="006414B8">
            <w:pPr>
              <w:spacing w:before="60" w:after="60"/>
              <w:ind w:right="660"/>
              <w:jc w:val="center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4635AAAE" w14:textId="77777777" w:rsidR="00DD7466" w:rsidRDefault="00DD7466" w:rsidP="00DD7466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13E1B6C5" w14:textId="77777777" w:rsidR="00DD7466" w:rsidRDefault="00DD7466" w:rsidP="006414B8">
            <w:pPr>
              <w:spacing w:before="60" w:after="60"/>
              <w:ind w:right="660"/>
              <w:jc w:val="center"/>
              <w:rPr>
                <w:b/>
                <w:sz w:val="16"/>
              </w:rPr>
            </w:pPr>
          </w:p>
        </w:tc>
      </w:tr>
      <w:tr w:rsidR="00687B64" w14:paraId="6AD37B67" w14:textId="77777777" w:rsidTr="00A00D7D">
        <w:trPr>
          <w:cantSplit/>
          <w:trHeight w:val="338"/>
        </w:trPr>
        <w:tc>
          <w:tcPr>
            <w:tcW w:w="10710" w:type="dxa"/>
            <w:gridSpan w:val="6"/>
          </w:tcPr>
          <w:p w14:paraId="4A4B31D2" w14:textId="77777777" w:rsidR="00687B64" w:rsidRDefault="00687B6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41C313BD" w14:textId="77777777" w:rsidR="00687B64" w:rsidRDefault="00687B64" w:rsidP="00687B64">
            <w:pPr>
              <w:spacing w:before="60" w:after="60"/>
              <w:ind w:right="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NOTE:  The Super Interior tickets below have replaced the old 10-minute interior cleanings Delta Sonic used to offer.</w:t>
            </w:r>
          </w:p>
          <w:p w14:paraId="73D91A51" w14:textId="77777777" w:rsidR="00687B64" w:rsidRDefault="00687B64" w:rsidP="00687B64">
            <w:pPr>
              <w:spacing w:before="60" w:after="60"/>
              <w:ind w:right="660"/>
              <w:jc w:val="center"/>
              <w:rPr>
                <w:b/>
                <w:sz w:val="16"/>
              </w:rPr>
            </w:pPr>
          </w:p>
        </w:tc>
      </w:tr>
      <w:tr w:rsidR="00952B34" w14:paraId="5B74A105" w14:textId="77777777" w:rsidTr="00155641">
        <w:trPr>
          <w:cantSplit/>
          <w:trHeight w:val="338"/>
        </w:trPr>
        <w:tc>
          <w:tcPr>
            <w:tcW w:w="1710" w:type="dxa"/>
            <w:vMerge w:val="restart"/>
          </w:tcPr>
          <w:p w14:paraId="4E320080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6F49FF7F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Delta Sonic</w:t>
            </w:r>
          </w:p>
          <w:p w14:paraId="04DB928B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3150" w:type="dxa"/>
            <w:vMerge w:val="restart"/>
          </w:tcPr>
          <w:p w14:paraId="76918515" w14:textId="77777777" w:rsidR="00952B34" w:rsidRPr="00952B34" w:rsidRDefault="00952B34" w:rsidP="00952B34">
            <w:pPr>
              <w:spacing w:before="60" w:after="60"/>
              <w:ind w:right="660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Super Interior </w:t>
            </w:r>
            <w:r>
              <w:rPr>
                <w:bCs/>
                <w:sz w:val="16"/>
              </w:rPr>
              <w:t>(</w:t>
            </w:r>
            <w:r w:rsidRPr="00952B34">
              <w:rPr>
                <w:bCs/>
                <w:sz w:val="16"/>
              </w:rPr>
              <w:t>Carpets Vacuumed; Glass polished with steam; Cup holders, door jambs, door frames and panels cleaned with steam</w:t>
            </w:r>
            <w:r>
              <w:rPr>
                <w:bCs/>
                <w:sz w:val="16"/>
              </w:rPr>
              <w:t>)</w:t>
            </w:r>
          </w:p>
        </w:tc>
        <w:tc>
          <w:tcPr>
            <w:tcW w:w="2610" w:type="dxa"/>
          </w:tcPr>
          <w:p w14:paraId="47AB655F" w14:textId="77777777" w:rsidR="00952B34" w:rsidRDefault="00952B34" w:rsidP="00952B34">
            <w:pPr>
              <w:spacing w:before="40"/>
              <w:ind w:right="-12"/>
              <w:jc w:val="center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Car, $</w:t>
            </w:r>
            <w:r w:rsidR="00074596">
              <w:rPr>
                <w:b/>
                <w:color w:val="800000"/>
                <w:sz w:val="16"/>
              </w:rPr>
              <w:t>3</w:t>
            </w:r>
            <w:r w:rsidR="000F4FB1">
              <w:rPr>
                <w:b/>
                <w:color w:val="800000"/>
                <w:sz w:val="16"/>
              </w:rPr>
              <w:t>5</w:t>
            </w:r>
            <w:r w:rsidR="00074596">
              <w:rPr>
                <w:b/>
                <w:color w:val="800000"/>
                <w:sz w:val="16"/>
              </w:rPr>
              <w:t>.00</w:t>
            </w:r>
            <w:r>
              <w:rPr>
                <w:b/>
                <w:color w:val="800000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(regularly $</w:t>
            </w:r>
            <w:r w:rsidR="00A660C3">
              <w:rPr>
                <w:color w:val="800000"/>
                <w:sz w:val="16"/>
              </w:rPr>
              <w:t>39.95</w:t>
            </w:r>
            <w:r>
              <w:rPr>
                <w:color w:val="800000"/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155CD956" w14:textId="77777777" w:rsidR="00952B34" w:rsidRDefault="00952B34" w:rsidP="00952B34">
            <w:pPr>
              <w:spacing w:before="4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260A7A55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7B03CA4B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952B34" w14:paraId="27CB3E6E" w14:textId="77777777" w:rsidTr="00155641">
        <w:trPr>
          <w:cantSplit/>
          <w:trHeight w:val="338"/>
        </w:trPr>
        <w:tc>
          <w:tcPr>
            <w:tcW w:w="1710" w:type="dxa"/>
            <w:vMerge/>
          </w:tcPr>
          <w:p w14:paraId="24522DBC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3150" w:type="dxa"/>
            <w:vMerge/>
          </w:tcPr>
          <w:p w14:paraId="7FB154DE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2610" w:type="dxa"/>
          </w:tcPr>
          <w:p w14:paraId="5111C51B" w14:textId="77777777" w:rsidR="00952B34" w:rsidRDefault="00952B34" w:rsidP="00952B34">
            <w:pPr>
              <w:spacing w:before="40"/>
              <w:ind w:right="-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SUVs/truck, $</w:t>
            </w:r>
            <w:r w:rsidR="000F4FB1">
              <w:rPr>
                <w:b/>
                <w:sz w:val="16"/>
              </w:rPr>
              <w:t>40</w:t>
            </w:r>
            <w:r w:rsidR="00074596">
              <w:rPr>
                <w:b/>
                <w:sz w:val="16"/>
              </w:rPr>
              <w:t>.00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(reg.  $</w:t>
            </w:r>
            <w:r w:rsidR="00A660C3">
              <w:rPr>
                <w:sz w:val="16"/>
              </w:rPr>
              <w:t>45.35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31C36B69" w14:textId="77777777" w:rsidR="00952B34" w:rsidRDefault="00952B34" w:rsidP="00952B34">
            <w:pPr>
              <w:spacing w:before="4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30FC6360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5D7D379C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952B34" w14:paraId="34B7C5C1" w14:textId="77777777" w:rsidTr="00155641">
        <w:trPr>
          <w:cantSplit/>
          <w:trHeight w:val="338"/>
        </w:trPr>
        <w:tc>
          <w:tcPr>
            <w:tcW w:w="1710" w:type="dxa"/>
            <w:vMerge w:val="restart"/>
          </w:tcPr>
          <w:p w14:paraId="3B26C4DF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595B80B8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Delta Sonic</w:t>
            </w:r>
          </w:p>
        </w:tc>
        <w:tc>
          <w:tcPr>
            <w:tcW w:w="3150" w:type="dxa"/>
            <w:vMerge w:val="restart"/>
          </w:tcPr>
          <w:p w14:paraId="2665E74A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Detail Package </w:t>
            </w:r>
            <w:r>
              <w:rPr>
                <w:sz w:val="16"/>
              </w:rPr>
              <w:t>(includes touch-less car wash, shampoo seats &amp; carpets, vinyl cleaned &amp; protected)</w:t>
            </w:r>
          </w:p>
        </w:tc>
        <w:tc>
          <w:tcPr>
            <w:tcW w:w="2610" w:type="dxa"/>
          </w:tcPr>
          <w:p w14:paraId="2E66D08F" w14:textId="77777777" w:rsidR="00952B34" w:rsidRDefault="00952B34" w:rsidP="00952B34">
            <w:pPr>
              <w:spacing w:before="4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Car, $1</w:t>
            </w:r>
            <w:r w:rsidR="00376005">
              <w:rPr>
                <w:b/>
                <w:sz w:val="16"/>
              </w:rPr>
              <w:t>8</w:t>
            </w:r>
            <w:r w:rsidR="0016698A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.00 </w:t>
            </w:r>
            <w:r>
              <w:rPr>
                <w:sz w:val="16"/>
              </w:rPr>
              <w:t>(reg. $</w:t>
            </w:r>
            <w:r w:rsidR="004223F7">
              <w:rPr>
                <w:sz w:val="16"/>
              </w:rPr>
              <w:t>270.00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395BCD26" w14:textId="77777777" w:rsidR="00952B34" w:rsidRDefault="00952B34" w:rsidP="00952B34">
            <w:pPr>
              <w:spacing w:before="4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11DA046C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73E86000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952B34" w14:paraId="4EC1AC20" w14:textId="77777777" w:rsidTr="00155641">
        <w:trPr>
          <w:cantSplit/>
          <w:trHeight w:val="337"/>
        </w:trPr>
        <w:tc>
          <w:tcPr>
            <w:tcW w:w="1710" w:type="dxa"/>
            <w:vMerge/>
          </w:tcPr>
          <w:p w14:paraId="092A4A5E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3150" w:type="dxa"/>
            <w:vMerge/>
          </w:tcPr>
          <w:p w14:paraId="3673B60A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2610" w:type="dxa"/>
          </w:tcPr>
          <w:p w14:paraId="101B78D3" w14:textId="77777777" w:rsidR="00952B34" w:rsidRDefault="00952B34" w:rsidP="00952B34">
            <w:pPr>
              <w:spacing w:before="4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SUVs, $</w:t>
            </w:r>
            <w:r w:rsidR="00B95F0A">
              <w:rPr>
                <w:b/>
                <w:sz w:val="16"/>
              </w:rPr>
              <w:t>2</w:t>
            </w:r>
            <w:r w:rsidR="00376005">
              <w:rPr>
                <w:b/>
                <w:sz w:val="16"/>
              </w:rPr>
              <w:t>1</w:t>
            </w:r>
            <w:r w:rsidR="00B95F0A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.00 </w:t>
            </w:r>
            <w:r>
              <w:rPr>
                <w:sz w:val="16"/>
              </w:rPr>
              <w:t>(reg. $</w:t>
            </w:r>
            <w:r w:rsidR="00B95F0A">
              <w:rPr>
                <w:sz w:val="16"/>
              </w:rPr>
              <w:t>324.00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08F6EC4E" w14:textId="77777777" w:rsidR="00952B34" w:rsidRDefault="00952B34" w:rsidP="00952B34">
            <w:pPr>
              <w:spacing w:before="4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03D421EA" w14:textId="77777777" w:rsidR="00952B34" w:rsidRDefault="00952B34" w:rsidP="00952B34">
            <w:pPr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7C25BC9C" w14:textId="77777777" w:rsidR="00952B34" w:rsidRDefault="00952B34" w:rsidP="00952B34">
            <w:pPr>
              <w:ind w:right="660"/>
              <w:rPr>
                <w:b/>
                <w:sz w:val="16"/>
              </w:rPr>
            </w:pPr>
          </w:p>
        </w:tc>
      </w:tr>
      <w:tr w:rsidR="00952B34" w14:paraId="779CD0A6" w14:textId="77777777" w:rsidTr="00155641">
        <w:trPr>
          <w:cantSplit/>
          <w:trHeight w:val="338"/>
        </w:trPr>
        <w:tc>
          <w:tcPr>
            <w:tcW w:w="1710" w:type="dxa"/>
            <w:vMerge w:val="restart"/>
          </w:tcPr>
          <w:p w14:paraId="76F52069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  <w:p w14:paraId="34E965B7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Delta Sonic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14:paraId="78EFE3D6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Exterior Detail Package </w:t>
            </w:r>
            <w:r>
              <w:rPr>
                <w:sz w:val="16"/>
              </w:rPr>
              <w:t xml:space="preserve">(includes Hand Wax, </w:t>
            </w:r>
            <w:r w:rsidR="00983EE3">
              <w:rPr>
                <w:sz w:val="16"/>
              </w:rPr>
              <w:t>steam cleaning and more</w:t>
            </w:r>
            <w:r>
              <w:rPr>
                <w:sz w:val="16"/>
              </w:rPr>
              <w:t>)</w:t>
            </w:r>
          </w:p>
        </w:tc>
        <w:tc>
          <w:tcPr>
            <w:tcW w:w="2610" w:type="dxa"/>
          </w:tcPr>
          <w:p w14:paraId="26047816" w14:textId="27F6FE39" w:rsidR="00952B34" w:rsidRDefault="00682006" w:rsidP="00952B34">
            <w:pPr>
              <w:spacing w:before="4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Car, $</w:t>
            </w:r>
            <w:r w:rsidR="008D1042">
              <w:rPr>
                <w:b/>
                <w:sz w:val="16"/>
              </w:rPr>
              <w:t>200</w:t>
            </w:r>
            <w:r>
              <w:rPr>
                <w:b/>
                <w:sz w:val="16"/>
              </w:rPr>
              <w:t xml:space="preserve">.00 </w:t>
            </w:r>
            <w:r>
              <w:rPr>
                <w:sz w:val="16"/>
              </w:rPr>
              <w:t>(reg. $</w:t>
            </w:r>
            <w:r w:rsidR="004223F7">
              <w:rPr>
                <w:sz w:val="16"/>
              </w:rPr>
              <w:t>270.00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147FBAD6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032F6B3A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4D314E7C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</w:tr>
      <w:tr w:rsidR="00952B34" w14:paraId="10F30398" w14:textId="77777777" w:rsidTr="00155641">
        <w:trPr>
          <w:cantSplit/>
          <w:trHeight w:val="337"/>
        </w:trPr>
        <w:tc>
          <w:tcPr>
            <w:tcW w:w="1710" w:type="dxa"/>
            <w:vMerge/>
          </w:tcPr>
          <w:p w14:paraId="55FD6CD6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3150" w:type="dxa"/>
            <w:vMerge/>
          </w:tcPr>
          <w:p w14:paraId="76452362" w14:textId="77777777" w:rsidR="00952B34" w:rsidRDefault="00952B34" w:rsidP="00952B34">
            <w:pPr>
              <w:spacing w:before="60" w:after="60"/>
              <w:ind w:right="660"/>
              <w:rPr>
                <w:b/>
                <w:sz w:val="16"/>
              </w:rPr>
            </w:pPr>
          </w:p>
        </w:tc>
        <w:tc>
          <w:tcPr>
            <w:tcW w:w="2610" w:type="dxa"/>
          </w:tcPr>
          <w:p w14:paraId="556B580B" w14:textId="17CB6EA4" w:rsidR="00952B34" w:rsidRDefault="00682006" w:rsidP="00952B34">
            <w:pPr>
              <w:spacing w:before="40"/>
              <w:ind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SUVs, $</w:t>
            </w:r>
            <w:r w:rsidR="00376005">
              <w:rPr>
                <w:b/>
                <w:sz w:val="16"/>
              </w:rPr>
              <w:t>2</w:t>
            </w:r>
            <w:r w:rsidR="008D1042">
              <w:rPr>
                <w:b/>
                <w:sz w:val="16"/>
              </w:rPr>
              <w:t>3</w:t>
            </w:r>
            <w:r w:rsidR="0037600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.00 </w:t>
            </w:r>
            <w:r>
              <w:rPr>
                <w:sz w:val="16"/>
              </w:rPr>
              <w:t>(reg. $</w:t>
            </w:r>
            <w:r w:rsidR="00B95F0A">
              <w:rPr>
                <w:sz w:val="16"/>
              </w:rPr>
              <w:t>324.00</w:t>
            </w:r>
            <w:r>
              <w:rPr>
                <w:sz w:val="16"/>
              </w:rPr>
              <w:t xml:space="preserve">  w/tax)</w:t>
            </w:r>
          </w:p>
        </w:tc>
        <w:tc>
          <w:tcPr>
            <w:tcW w:w="630" w:type="dxa"/>
          </w:tcPr>
          <w:p w14:paraId="121D7823" w14:textId="77777777" w:rsidR="00952B34" w:rsidRDefault="00952B34" w:rsidP="00952B34">
            <w:pPr>
              <w:ind w:right="660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0F969DE6" w14:textId="77777777" w:rsidR="00952B34" w:rsidRDefault="00952B34" w:rsidP="00952B34">
            <w:pPr>
              <w:ind w:right="660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20344976" w14:textId="77777777" w:rsidR="00952B34" w:rsidRDefault="00952B34" w:rsidP="00952B34">
            <w:pPr>
              <w:ind w:right="660"/>
              <w:rPr>
                <w:b/>
                <w:sz w:val="16"/>
              </w:rPr>
            </w:pPr>
          </w:p>
        </w:tc>
      </w:tr>
    </w:tbl>
    <w:p w14:paraId="55DD9BE2" w14:textId="77777777" w:rsidR="00BF6CAC" w:rsidRDefault="00BF6CAC" w:rsidP="00BF6CAC">
      <w:pPr>
        <w:ind w:right="660"/>
        <w:rPr>
          <w:b/>
          <w:color w:val="0000FF"/>
          <w:sz w:val="28"/>
          <w:szCs w:val="28"/>
        </w:rPr>
      </w:pPr>
    </w:p>
    <w:p w14:paraId="31B219C0" w14:textId="77777777" w:rsidR="00BF6CAC" w:rsidRDefault="00B26513" w:rsidP="00BF6CAC">
      <w:pPr>
        <w:ind w:right="660"/>
        <w:rPr>
          <w:b/>
          <w:sz w:val="18"/>
        </w:rPr>
      </w:pPr>
      <w:r>
        <w:rPr>
          <w:b/>
          <w:color w:val="0000FF"/>
          <w:sz w:val="28"/>
          <w:szCs w:val="28"/>
        </w:rPr>
        <w:br w:type="page"/>
      </w:r>
      <w:r w:rsidR="00BF6CAC" w:rsidRPr="00502BE5">
        <w:rPr>
          <w:b/>
          <w:color w:val="0000FF"/>
          <w:sz w:val="28"/>
          <w:szCs w:val="28"/>
        </w:rPr>
        <w:lastRenderedPageBreak/>
        <w:t>MOVIES &amp; THEATRE</w:t>
      </w:r>
      <w:r w:rsidR="00BF6CAC">
        <w:rPr>
          <w:color w:val="0000FF"/>
        </w:rPr>
        <w:tab/>
      </w:r>
      <w:r w:rsidR="00BF6CAC">
        <w:rPr>
          <w:b/>
          <w:sz w:val="18"/>
        </w:rPr>
        <w:t xml:space="preserve">  -  </w:t>
      </w:r>
      <w:r w:rsidR="00BF6CAC" w:rsidRPr="009C28DB">
        <w:rPr>
          <w:b/>
          <w:i/>
          <w:iCs/>
          <w:sz w:val="18"/>
        </w:rPr>
        <w:t>you pay NO S &amp; H charges on movie tickets</w:t>
      </w:r>
      <w:r w:rsidR="00BF6CAC">
        <w:rPr>
          <w:b/>
          <w:sz w:val="18"/>
        </w:rPr>
        <w:tab/>
        <w:t xml:space="preserve">      </w:t>
      </w:r>
    </w:p>
    <w:p w14:paraId="18929CC4" w14:textId="77777777" w:rsidR="00BF6CAC" w:rsidRDefault="00BF6CAC" w:rsidP="00BF6CAC">
      <w:pPr>
        <w:ind w:left="4320" w:right="94" w:firstLine="720"/>
        <w:rPr>
          <w:b/>
          <w:sz w:val="18"/>
        </w:rPr>
      </w:pPr>
      <w:r>
        <w:rPr>
          <w:b/>
          <w:sz w:val="18"/>
        </w:rPr>
        <w:t xml:space="preserve">                 Cost                                  Qty.          Amount                 Office  </w:t>
      </w:r>
    </w:p>
    <w:p w14:paraId="4B94BFA7" w14:textId="77777777" w:rsidR="00BF6CAC" w:rsidRDefault="00BF6CAC" w:rsidP="00BF6CAC">
      <w:pPr>
        <w:ind w:left="8640" w:right="94"/>
        <w:rPr>
          <w:b/>
          <w:sz w:val="18"/>
        </w:rPr>
      </w:pPr>
      <w:r>
        <w:rPr>
          <w:b/>
          <w:sz w:val="18"/>
        </w:rPr>
        <w:t>Due                       Use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10"/>
        <w:gridCol w:w="2610"/>
        <w:gridCol w:w="630"/>
        <w:gridCol w:w="1530"/>
        <w:gridCol w:w="1080"/>
      </w:tblGrid>
      <w:tr w:rsidR="00CF3789" w14:paraId="0066EC8E" w14:textId="77777777" w:rsidTr="006B2448">
        <w:trPr>
          <w:cantSplit/>
          <w:trHeight w:val="420"/>
        </w:trPr>
        <w:tc>
          <w:tcPr>
            <w:tcW w:w="2250" w:type="dxa"/>
            <w:vMerge w:val="restart"/>
          </w:tcPr>
          <w:p w14:paraId="24894934" w14:textId="77777777" w:rsidR="00CF3789" w:rsidRPr="008E013F" w:rsidRDefault="00CF3789" w:rsidP="0071619C">
            <w:pPr>
              <w:pStyle w:val="Heading2"/>
              <w:spacing w:before="60" w:after="40"/>
              <w:rPr>
                <w:sz w:val="16"/>
              </w:rPr>
            </w:pPr>
            <w:r>
              <w:rPr>
                <w:sz w:val="16"/>
              </w:rPr>
              <w:t>AMC, Star, Kerasotes, Cineplex Odeon, Magic Johnson, Showplace &amp; Lowes Movie Theatres</w:t>
            </w:r>
          </w:p>
        </w:tc>
        <w:tc>
          <w:tcPr>
            <w:tcW w:w="2610" w:type="dxa"/>
          </w:tcPr>
          <w:p w14:paraId="41CA1A12" w14:textId="77777777" w:rsidR="00CF3789" w:rsidRDefault="00CF3789" w:rsidP="0071619C">
            <w:pPr>
              <w:spacing w:before="6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Black tickets </w:t>
            </w:r>
            <w:r>
              <w:rPr>
                <w:sz w:val="16"/>
              </w:rPr>
              <w:t xml:space="preserve">- valid any time with NO restrictions.  Surcharge on 3D movies. </w:t>
            </w:r>
          </w:p>
        </w:tc>
        <w:tc>
          <w:tcPr>
            <w:tcW w:w="5850" w:type="dxa"/>
            <w:gridSpan w:val="4"/>
          </w:tcPr>
          <w:p w14:paraId="0156F7A4" w14:textId="77777777" w:rsidR="00CF3789" w:rsidRDefault="00CF3789" w:rsidP="00CF3789">
            <w:pPr>
              <w:spacing w:before="240" w:after="40"/>
              <w:ind w:right="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$10.75  </w:t>
            </w:r>
            <w:r>
              <w:rPr>
                <w:sz w:val="16"/>
              </w:rPr>
              <w:t>+ fees</w:t>
            </w:r>
            <w:r>
              <w:rPr>
                <w:b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 AVAILABLE ONLINE ONLY for immediate use</w:t>
            </w:r>
            <w:r>
              <w:t xml:space="preserve"> </w:t>
            </w:r>
            <w:hyperlink r:id="rId8" w:history="1">
              <w:r w:rsidR="00F920C1" w:rsidRPr="009B0047">
                <w:rPr>
                  <w:rStyle w:val="Hyperlink"/>
                  <w:bCs/>
                  <w:sz w:val="16"/>
                </w:rPr>
                <w:t>https://www.mybetterbenefits.org/profilesamc.htm</w:t>
              </w:r>
            </w:hyperlink>
            <w:r w:rsidR="00F920C1">
              <w:rPr>
                <w:bCs/>
                <w:sz w:val="16"/>
              </w:rPr>
              <w:t xml:space="preserve"> </w:t>
            </w:r>
          </w:p>
        </w:tc>
      </w:tr>
      <w:tr w:rsidR="00E3755C" w14:paraId="2CE3DC2B" w14:textId="77777777" w:rsidTr="00E3755C">
        <w:trPr>
          <w:cantSplit/>
          <w:trHeight w:val="20"/>
        </w:trPr>
        <w:tc>
          <w:tcPr>
            <w:tcW w:w="2250" w:type="dxa"/>
            <w:vMerge/>
          </w:tcPr>
          <w:p w14:paraId="078DA9E1" w14:textId="77777777" w:rsidR="00E3755C" w:rsidRDefault="00E3755C" w:rsidP="0071619C">
            <w:pPr>
              <w:pStyle w:val="Heading2"/>
              <w:spacing w:before="60" w:after="40"/>
              <w:rPr>
                <w:sz w:val="16"/>
              </w:rPr>
            </w:pPr>
          </w:p>
        </w:tc>
        <w:tc>
          <w:tcPr>
            <w:tcW w:w="2610" w:type="dxa"/>
          </w:tcPr>
          <w:p w14:paraId="60BAD4BE" w14:textId="77777777" w:rsidR="00E3755C" w:rsidRPr="00AF547D" w:rsidRDefault="00E3755C" w:rsidP="0071619C">
            <w:pPr>
              <w:spacing w:before="60" w:after="40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Yellow tickets </w:t>
            </w:r>
            <w:r>
              <w:rPr>
                <w:bCs/>
                <w:sz w:val="16"/>
              </w:rPr>
              <w:t>– Not valid in NY, NJ, or CA.</w:t>
            </w:r>
          </w:p>
        </w:tc>
        <w:tc>
          <w:tcPr>
            <w:tcW w:w="5850" w:type="dxa"/>
            <w:gridSpan w:val="4"/>
          </w:tcPr>
          <w:p w14:paraId="7A8073B5" w14:textId="77777777" w:rsidR="00E3755C" w:rsidRDefault="00E3755C" w:rsidP="00CF3789">
            <w:pPr>
              <w:spacing w:before="240" w:after="40"/>
              <w:ind w:right="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 w:rsidR="00592070">
              <w:rPr>
                <w:b/>
                <w:sz w:val="16"/>
              </w:rPr>
              <w:t>9.0</w:t>
            </w:r>
            <w:r>
              <w:rPr>
                <w:b/>
                <w:sz w:val="16"/>
              </w:rPr>
              <w:t xml:space="preserve">0 </w:t>
            </w:r>
            <w:r>
              <w:rPr>
                <w:bCs/>
                <w:sz w:val="16"/>
              </w:rPr>
              <w:t>+ fees     AVAILABLE ONLINE ONLY</w:t>
            </w:r>
            <w:r>
              <w:t xml:space="preserve"> </w:t>
            </w:r>
            <w:r w:rsidR="00CF3789">
              <w:rPr>
                <w:bCs/>
                <w:sz w:val="16"/>
              </w:rPr>
              <w:t>for immediate use</w:t>
            </w:r>
            <w:r w:rsidR="00CF3789">
              <w:t xml:space="preserve">.  </w:t>
            </w:r>
            <w:hyperlink r:id="rId9" w:history="1">
              <w:r w:rsidR="00F920C1" w:rsidRPr="009B0047">
                <w:rPr>
                  <w:rStyle w:val="Hyperlink"/>
                  <w:bCs/>
                  <w:sz w:val="16"/>
                </w:rPr>
                <w:t>https://www.mybetterbenefits.org/profilesamc.htm</w:t>
              </w:r>
            </w:hyperlink>
            <w:r w:rsidR="00F920C1">
              <w:rPr>
                <w:bCs/>
                <w:sz w:val="16"/>
              </w:rPr>
              <w:t xml:space="preserve"> </w:t>
            </w:r>
          </w:p>
        </w:tc>
      </w:tr>
      <w:tr w:rsidR="00F920C1" w14:paraId="12439ACA" w14:textId="77777777" w:rsidTr="007219A7">
        <w:trPr>
          <w:cantSplit/>
          <w:trHeight w:val="534"/>
        </w:trPr>
        <w:tc>
          <w:tcPr>
            <w:tcW w:w="2250" w:type="dxa"/>
          </w:tcPr>
          <w:p w14:paraId="3C822960" w14:textId="77777777" w:rsidR="00F920C1" w:rsidRDefault="00F920C1" w:rsidP="00C0582F">
            <w:pPr>
              <w:spacing w:before="60" w:after="40"/>
              <w:rPr>
                <w:sz w:val="16"/>
              </w:rPr>
            </w:pPr>
            <w:r>
              <w:rPr>
                <w:sz w:val="16"/>
              </w:rPr>
              <w:t xml:space="preserve">Cinemark, Tinseltown &amp; Century Movie Theatres </w:t>
            </w:r>
            <w:r w:rsidRPr="00C0582F">
              <w:rPr>
                <w:b/>
                <w:bCs/>
                <w:sz w:val="16"/>
              </w:rPr>
              <w:t>e-tickets</w:t>
            </w:r>
          </w:p>
        </w:tc>
        <w:tc>
          <w:tcPr>
            <w:tcW w:w="2610" w:type="dxa"/>
          </w:tcPr>
          <w:p w14:paraId="687A13DA" w14:textId="77777777" w:rsidR="00F920C1" w:rsidRPr="00C0582F" w:rsidRDefault="00F920C1" w:rsidP="00C0582F">
            <w:pPr>
              <w:spacing w:before="60" w:after="40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Platinum Super Saver tickets </w:t>
            </w:r>
            <w:r>
              <w:rPr>
                <w:sz w:val="16"/>
              </w:rPr>
              <w:t xml:space="preserve">- valid any time, </w:t>
            </w:r>
            <w:r>
              <w:rPr>
                <w:i/>
                <w:sz w:val="16"/>
                <w:u w:val="single"/>
              </w:rPr>
              <w:t>no</w:t>
            </w:r>
            <w:r>
              <w:rPr>
                <w:sz w:val="16"/>
              </w:rPr>
              <w:t xml:space="preserve"> restrictions</w:t>
            </w:r>
          </w:p>
        </w:tc>
        <w:tc>
          <w:tcPr>
            <w:tcW w:w="5850" w:type="dxa"/>
            <w:gridSpan w:val="4"/>
          </w:tcPr>
          <w:p w14:paraId="2E587314" w14:textId="77777777" w:rsidR="00F920C1" w:rsidRPr="00F920C1" w:rsidRDefault="00F920C1" w:rsidP="00F920C1">
            <w:pPr>
              <w:spacing w:before="60" w:after="4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$10.50 each plus fees.  </w:t>
            </w:r>
            <w:r>
              <w:rPr>
                <w:bCs/>
                <w:sz w:val="16"/>
              </w:rPr>
              <w:t xml:space="preserve">E-TICKETS AVAILABLE ONLINE ONLY.  Pay for and receive tickets immediately.  </w:t>
            </w:r>
            <w:hyperlink r:id="rId10" w:history="1">
              <w:r w:rsidRPr="009B0047">
                <w:rPr>
                  <w:rStyle w:val="Hyperlink"/>
                  <w:bCs/>
                  <w:sz w:val="16"/>
                </w:rPr>
                <w:t>https://www.mybetterbenefits.org/profilescinemark.htm</w:t>
              </w:r>
            </w:hyperlink>
            <w:r>
              <w:rPr>
                <w:bCs/>
                <w:sz w:val="16"/>
                <w:u w:val="single"/>
              </w:rPr>
              <w:t xml:space="preserve"> </w:t>
            </w:r>
          </w:p>
        </w:tc>
      </w:tr>
      <w:tr w:rsidR="00BF6CAC" w14:paraId="4A580AC9" w14:textId="77777777" w:rsidTr="00E3755C">
        <w:trPr>
          <w:cantSplit/>
          <w:trHeight w:val="534"/>
        </w:trPr>
        <w:tc>
          <w:tcPr>
            <w:tcW w:w="2250" w:type="dxa"/>
          </w:tcPr>
          <w:p w14:paraId="4695E6AA" w14:textId="77777777" w:rsidR="00BF6CAC" w:rsidRPr="00B10DCE" w:rsidRDefault="00BF6CAC" w:rsidP="0071619C">
            <w:pPr>
              <w:spacing w:before="60" w:after="40"/>
              <w:rPr>
                <w:color w:val="A50021"/>
                <w:sz w:val="16"/>
              </w:rPr>
            </w:pPr>
            <w:r w:rsidRPr="00B10DCE">
              <w:rPr>
                <w:b/>
                <w:color w:val="A50021"/>
                <w:sz w:val="16"/>
              </w:rPr>
              <w:t xml:space="preserve">Little Theatre </w:t>
            </w:r>
          </w:p>
        </w:tc>
        <w:tc>
          <w:tcPr>
            <w:tcW w:w="2610" w:type="dxa"/>
          </w:tcPr>
          <w:p w14:paraId="7FBED2D5" w14:textId="77777777" w:rsidR="00BF6CAC" w:rsidRPr="00B10DCE" w:rsidRDefault="00BF6CAC" w:rsidP="0071619C">
            <w:pPr>
              <w:spacing w:before="60" w:after="40"/>
              <w:rPr>
                <w:b/>
                <w:color w:val="A50021"/>
                <w:sz w:val="16"/>
              </w:rPr>
            </w:pPr>
            <w:r w:rsidRPr="00B10DCE">
              <w:rPr>
                <w:b/>
                <w:color w:val="A50021"/>
                <w:sz w:val="16"/>
              </w:rPr>
              <w:t xml:space="preserve">Little Admission – </w:t>
            </w:r>
            <w:r w:rsidRPr="00B13873">
              <w:rPr>
                <w:b/>
                <w:i/>
                <w:color w:val="A50021"/>
                <w:sz w:val="16"/>
              </w:rPr>
              <w:t xml:space="preserve">Your </w:t>
            </w:r>
            <w:r>
              <w:rPr>
                <w:b/>
                <w:i/>
                <w:color w:val="A50021"/>
                <w:sz w:val="16"/>
              </w:rPr>
              <w:t>BEST</w:t>
            </w:r>
            <w:r w:rsidRPr="00B13873">
              <w:rPr>
                <w:b/>
                <w:i/>
                <w:color w:val="A50021"/>
                <w:sz w:val="16"/>
              </w:rPr>
              <w:t xml:space="preserve"> movie value!</w:t>
            </w:r>
          </w:p>
        </w:tc>
        <w:tc>
          <w:tcPr>
            <w:tcW w:w="2610" w:type="dxa"/>
          </w:tcPr>
          <w:p w14:paraId="56AB35BB" w14:textId="77777777" w:rsidR="00BF6CAC" w:rsidRPr="00B10DCE" w:rsidRDefault="00BF6CAC" w:rsidP="0071619C">
            <w:pPr>
              <w:spacing w:before="60" w:after="40"/>
              <w:ind w:right="78"/>
              <w:rPr>
                <w:b/>
                <w:color w:val="A50021"/>
                <w:sz w:val="16"/>
              </w:rPr>
            </w:pPr>
            <w:r w:rsidRPr="00B10DCE">
              <w:rPr>
                <w:b/>
                <w:color w:val="A50021"/>
                <w:sz w:val="16"/>
              </w:rPr>
              <w:t>$</w:t>
            </w:r>
            <w:r>
              <w:rPr>
                <w:b/>
                <w:color w:val="A50021"/>
                <w:sz w:val="16"/>
              </w:rPr>
              <w:t>6</w:t>
            </w:r>
            <w:r w:rsidR="00476CB2">
              <w:rPr>
                <w:b/>
                <w:color w:val="A50021"/>
                <w:sz w:val="16"/>
              </w:rPr>
              <w:t>.50</w:t>
            </w:r>
            <w:r w:rsidRPr="00B10DCE">
              <w:rPr>
                <w:b/>
                <w:color w:val="A50021"/>
                <w:sz w:val="16"/>
              </w:rPr>
              <w:t xml:space="preserve"> </w:t>
            </w:r>
            <w:r w:rsidRPr="00B10DCE">
              <w:rPr>
                <w:color w:val="A50021"/>
                <w:sz w:val="16"/>
              </w:rPr>
              <w:t xml:space="preserve">(regular admission, </w:t>
            </w:r>
            <w:r w:rsidR="00476CB2">
              <w:rPr>
                <w:color w:val="A50021"/>
                <w:sz w:val="16"/>
              </w:rPr>
              <w:t>$9-$11</w:t>
            </w:r>
            <w:r w:rsidRPr="00B10DCE">
              <w:rPr>
                <w:color w:val="A50021"/>
                <w:sz w:val="16"/>
              </w:rPr>
              <w:t>)</w:t>
            </w:r>
          </w:p>
        </w:tc>
        <w:tc>
          <w:tcPr>
            <w:tcW w:w="630" w:type="dxa"/>
          </w:tcPr>
          <w:p w14:paraId="0139269F" w14:textId="77777777" w:rsidR="00BF6CAC" w:rsidRDefault="00BF6CAC" w:rsidP="0071619C">
            <w:pPr>
              <w:spacing w:before="60" w:after="40"/>
              <w:ind w:right="660"/>
              <w:jc w:val="center"/>
              <w:rPr>
                <w:b/>
                <w:sz w:val="16"/>
              </w:rPr>
            </w:pPr>
          </w:p>
        </w:tc>
        <w:tc>
          <w:tcPr>
            <w:tcW w:w="1530" w:type="dxa"/>
          </w:tcPr>
          <w:p w14:paraId="088B5385" w14:textId="77777777" w:rsidR="00BF6CAC" w:rsidRDefault="00BF6CAC" w:rsidP="0071619C">
            <w:pPr>
              <w:spacing w:before="60" w:after="40"/>
              <w:ind w:right="660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14:paraId="640FB9CE" w14:textId="77777777" w:rsidR="00BF6CAC" w:rsidRDefault="00BF6CAC" w:rsidP="0071619C">
            <w:pPr>
              <w:spacing w:before="60" w:after="40"/>
              <w:ind w:right="660"/>
              <w:rPr>
                <w:b/>
                <w:sz w:val="16"/>
              </w:rPr>
            </w:pPr>
          </w:p>
        </w:tc>
      </w:tr>
      <w:tr w:rsidR="00F920C1" w14:paraId="17C427A3" w14:textId="77777777" w:rsidTr="007219A7">
        <w:trPr>
          <w:cantSplit/>
          <w:trHeight w:val="1020"/>
        </w:trPr>
        <w:tc>
          <w:tcPr>
            <w:tcW w:w="2250" w:type="dxa"/>
          </w:tcPr>
          <w:p w14:paraId="2EA2953E" w14:textId="77777777" w:rsidR="00F920C1" w:rsidRDefault="00F920C1" w:rsidP="0071619C">
            <w:pPr>
              <w:spacing w:before="60" w:after="40"/>
              <w:rPr>
                <w:color w:val="0000FF"/>
                <w:sz w:val="16"/>
              </w:rPr>
            </w:pPr>
            <w:r>
              <w:rPr>
                <w:b/>
                <w:sz w:val="16"/>
              </w:rPr>
              <w:t xml:space="preserve">Regal , United Artists, Hollywood Theaters, and Edwards Cinema Theaters </w:t>
            </w:r>
            <w:r>
              <w:rPr>
                <w:sz w:val="16"/>
              </w:rPr>
              <w:t>(over 650 theaters nationwide)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10" w:type="dxa"/>
          </w:tcPr>
          <w:p w14:paraId="2E44254B" w14:textId="77777777" w:rsidR="00F920C1" w:rsidRDefault="00F920C1" w:rsidP="0071619C">
            <w:pPr>
              <w:spacing w:before="60" w:after="40"/>
              <w:rPr>
                <w:sz w:val="16"/>
              </w:rPr>
            </w:pPr>
            <w:r>
              <w:rPr>
                <w:b/>
                <w:sz w:val="16"/>
              </w:rPr>
              <w:t xml:space="preserve">Premiere </w:t>
            </w:r>
            <w:r>
              <w:rPr>
                <w:sz w:val="16"/>
              </w:rPr>
              <w:t xml:space="preserve">- valid any time, </w:t>
            </w:r>
            <w:r>
              <w:rPr>
                <w:i/>
                <w:sz w:val="16"/>
                <w:u w:val="single"/>
              </w:rPr>
              <w:t>no</w:t>
            </w:r>
            <w:r>
              <w:rPr>
                <w:sz w:val="16"/>
              </w:rPr>
              <w:t xml:space="preserve"> restrictions.  </w:t>
            </w:r>
          </w:p>
        </w:tc>
        <w:tc>
          <w:tcPr>
            <w:tcW w:w="5850" w:type="dxa"/>
            <w:gridSpan w:val="4"/>
          </w:tcPr>
          <w:p w14:paraId="075789D0" w14:textId="77777777" w:rsidR="00F920C1" w:rsidRDefault="00F920C1" w:rsidP="0071619C">
            <w:pPr>
              <w:spacing w:before="60" w:after="4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$9.00 to $12.00.  </w:t>
            </w:r>
            <w:r w:rsidRPr="00F920C1">
              <w:rPr>
                <w:bCs/>
                <w:sz w:val="16"/>
              </w:rPr>
              <w:t>The states of NY, NJ, and CA are considered high market tickets and typically cost more</w:t>
            </w:r>
            <w:r>
              <w:rPr>
                <w:bCs/>
                <w:sz w:val="16"/>
              </w:rPr>
              <w:t>, $1.50 more.</w:t>
            </w:r>
            <w:r>
              <w:rPr>
                <w:b/>
                <w:sz w:val="16"/>
              </w:rPr>
              <w:t xml:space="preserve">  </w:t>
            </w:r>
          </w:p>
          <w:p w14:paraId="444EA2B1" w14:textId="77777777" w:rsidR="00F920C1" w:rsidRDefault="00F920C1" w:rsidP="0071619C">
            <w:pPr>
              <w:spacing w:before="60" w:after="40"/>
              <w:ind w:right="660"/>
              <w:rPr>
                <w:b/>
                <w:sz w:val="16"/>
              </w:rPr>
            </w:pPr>
            <w:r>
              <w:rPr>
                <w:bCs/>
                <w:sz w:val="16"/>
              </w:rPr>
              <w:t>AVAILABLE ONLINE ONLY for immediate use</w:t>
            </w:r>
            <w:r>
              <w:t xml:space="preserve"> </w:t>
            </w:r>
            <w:hyperlink r:id="rId11" w:history="1">
              <w:r w:rsidRPr="009B0047">
                <w:rPr>
                  <w:rStyle w:val="Hyperlink"/>
                  <w:bCs/>
                  <w:sz w:val="16"/>
                </w:rPr>
                <w:t>https://www.mybetterbenefits.org/profilesregal.htm</w:t>
              </w:r>
            </w:hyperlink>
            <w:r>
              <w:rPr>
                <w:bCs/>
                <w:sz w:val="16"/>
              </w:rPr>
              <w:t xml:space="preserve"> </w:t>
            </w:r>
          </w:p>
        </w:tc>
      </w:tr>
    </w:tbl>
    <w:p w14:paraId="5B3148B1" w14:textId="77777777" w:rsidR="00B26513" w:rsidRDefault="00B26513" w:rsidP="00EC4916">
      <w:pPr>
        <w:ind w:right="660"/>
        <w:rPr>
          <w:color w:val="0000FF"/>
          <w:sz w:val="18"/>
          <w:szCs w:val="18"/>
        </w:rPr>
      </w:pPr>
    </w:p>
    <w:p w14:paraId="0CBE9C26" w14:textId="77777777" w:rsidR="00F920C1" w:rsidRDefault="00F920C1" w:rsidP="00EC4916">
      <w:pPr>
        <w:ind w:right="660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We can generally obtain paper tickets directly from the theater chains at prices 10% or </w:t>
      </w:r>
      <w:proofErr w:type="gramStart"/>
      <w:r>
        <w:rPr>
          <w:color w:val="0000FF"/>
          <w:sz w:val="18"/>
          <w:szCs w:val="18"/>
        </w:rPr>
        <w:t>more less</w:t>
      </w:r>
      <w:proofErr w:type="gramEnd"/>
      <w:r>
        <w:rPr>
          <w:color w:val="0000FF"/>
          <w:sz w:val="18"/>
          <w:szCs w:val="18"/>
        </w:rPr>
        <w:t xml:space="preserve"> than those you see above in quantities of 50 or more.  Contact us directly if there is interest.</w:t>
      </w:r>
    </w:p>
    <w:p w14:paraId="07791C39" w14:textId="77777777" w:rsidR="00F920C1" w:rsidRDefault="00F920C1" w:rsidP="00EC4916">
      <w:pPr>
        <w:ind w:right="660"/>
        <w:rPr>
          <w:color w:val="0000FF"/>
          <w:sz w:val="18"/>
          <w:szCs w:val="18"/>
        </w:rPr>
      </w:pPr>
    </w:p>
    <w:p w14:paraId="4C3C75F2" w14:textId="77777777" w:rsidR="00F920C1" w:rsidRDefault="00F920C1" w:rsidP="00EC4916">
      <w:pPr>
        <w:ind w:right="660"/>
        <w:rPr>
          <w:color w:val="0000FF"/>
          <w:sz w:val="18"/>
          <w:szCs w:val="18"/>
        </w:rPr>
      </w:pPr>
    </w:p>
    <w:p w14:paraId="4685AA71" w14:textId="77777777" w:rsidR="00F920C1" w:rsidRDefault="00F920C1" w:rsidP="00EC4916">
      <w:pPr>
        <w:ind w:right="660"/>
        <w:rPr>
          <w:color w:val="0000FF"/>
          <w:sz w:val="18"/>
          <w:szCs w:val="18"/>
        </w:rPr>
      </w:pPr>
    </w:p>
    <w:p w14:paraId="10E88F9D" w14:textId="77777777" w:rsidR="00F920C1" w:rsidRDefault="00F920C1" w:rsidP="00EC4916">
      <w:pPr>
        <w:ind w:right="660"/>
        <w:rPr>
          <w:b/>
          <w:color w:val="0000FF"/>
          <w:sz w:val="28"/>
          <w:szCs w:val="28"/>
        </w:rPr>
      </w:pPr>
    </w:p>
    <w:p w14:paraId="44DA365A" w14:textId="77777777" w:rsidR="002A69FB" w:rsidRPr="00BF6CAC" w:rsidRDefault="002A69FB" w:rsidP="00BF6CAC">
      <w:pPr>
        <w:ind w:right="660"/>
        <w:rPr>
          <w:b/>
          <w:color w:val="0000FF"/>
          <w:sz w:val="28"/>
          <w:szCs w:val="28"/>
        </w:rPr>
      </w:pPr>
      <w:r w:rsidRPr="00337D76">
        <w:rPr>
          <w:b/>
          <w:color w:val="0000FF"/>
          <w:sz w:val="28"/>
          <w:szCs w:val="28"/>
        </w:rPr>
        <w:t>SPORTS TEAMS</w:t>
      </w:r>
      <w:r w:rsidRPr="00337D76">
        <w:rPr>
          <w:b/>
          <w:color w:val="0000FF"/>
          <w:sz w:val="28"/>
          <w:szCs w:val="28"/>
        </w:rPr>
        <w:tab/>
      </w:r>
      <w:r>
        <w:rPr>
          <w:b/>
          <w:color w:val="0000FF"/>
        </w:rPr>
        <w:tab/>
      </w:r>
    </w:p>
    <w:p w14:paraId="0263FD01" w14:textId="77777777" w:rsidR="002A69FB" w:rsidRDefault="002A69FB" w:rsidP="00E80225">
      <w:pPr>
        <w:ind w:right="4"/>
        <w:rPr>
          <w:color w:val="0000FF"/>
          <w:sz w:val="18"/>
        </w:rPr>
      </w:pPr>
      <w:r>
        <w:rPr>
          <w:color w:val="0000FF"/>
          <w:sz w:val="18"/>
        </w:rPr>
        <w:t>Most discounts for sporting events are available online</w:t>
      </w:r>
      <w:r w:rsidR="00155641">
        <w:rPr>
          <w:color w:val="0000FF"/>
          <w:sz w:val="18"/>
        </w:rPr>
        <w:t xml:space="preserve">.  </w:t>
      </w:r>
      <w:r w:rsidR="00B14B6E">
        <w:rPr>
          <w:color w:val="0000FF"/>
          <w:sz w:val="18"/>
        </w:rPr>
        <w:t xml:space="preserve">Consult the mBB website for discounts on NY Yankees, </w:t>
      </w:r>
      <w:r w:rsidR="00155641">
        <w:rPr>
          <w:color w:val="0000FF"/>
          <w:sz w:val="18"/>
        </w:rPr>
        <w:t xml:space="preserve">Syracuse Mets, </w:t>
      </w:r>
      <w:r w:rsidR="00B26513">
        <w:rPr>
          <w:color w:val="0000FF"/>
          <w:sz w:val="18"/>
        </w:rPr>
        <w:t xml:space="preserve">Flower City Union, </w:t>
      </w:r>
      <w:r w:rsidR="00155641">
        <w:rPr>
          <w:color w:val="0000FF"/>
          <w:sz w:val="18"/>
        </w:rPr>
        <w:t xml:space="preserve">Buffalo Bisons, Tri-City Valley Cats (Albany), </w:t>
      </w:r>
      <w:r w:rsidR="00B14B6E">
        <w:rPr>
          <w:color w:val="0000FF"/>
          <w:sz w:val="18"/>
        </w:rPr>
        <w:t>NY Knicks, Rangers, Buffalo Bills, Buffalo Sabres, Amerks,</w:t>
      </w:r>
      <w:r w:rsidR="00155641">
        <w:rPr>
          <w:color w:val="0000FF"/>
          <w:sz w:val="18"/>
        </w:rPr>
        <w:t xml:space="preserve"> </w:t>
      </w:r>
      <w:r w:rsidR="0076642B">
        <w:rPr>
          <w:color w:val="0000FF"/>
          <w:sz w:val="18"/>
        </w:rPr>
        <w:t>Salt</w:t>
      </w:r>
      <w:r w:rsidR="00155641">
        <w:rPr>
          <w:color w:val="0000FF"/>
          <w:sz w:val="18"/>
        </w:rPr>
        <w:t xml:space="preserve"> City Union,</w:t>
      </w:r>
      <w:r w:rsidR="00B14B6E">
        <w:rPr>
          <w:color w:val="0000FF"/>
          <w:sz w:val="18"/>
        </w:rPr>
        <w:t xml:space="preserve"> Knighthawks, Syracuse University sports</w:t>
      </w:r>
      <w:r w:rsidR="00155641">
        <w:rPr>
          <w:color w:val="0000FF"/>
          <w:sz w:val="18"/>
        </w:rPr>
        <w:t>,</w:t>
      </w:r>
      <w:r w:rsidR="00B14B6E">
        <w:rPr>
          <w:color w:val="0000FF"/>
          <w:sz w:val="18"/>
        </w:rPr>
        <w:t xml:space="preserve"> and more.</w:t>
      </w:r>
    </w:p>
    <w:p w14:paraId="50EDCED4" w14:textId="77777777" w:rsidR="00D32568" w:rsidRDefault="00D32568" w:rsidP="00E80225">
      <w:pPr>
        <w:ind w:right="4"/>
        <w:rPr>
          <w:color w:val="0000FF"/>
          <w:sz w:val="18"/>
        </w:rPr>
      </w:pPr>
    </w:p>
    <w:p w14:paraId="4E246F16" w14:textId="77777777" w:rsidR="00D32568" w:rsidRPr="00501451" w:rsidRDefault="00D32568" w:rsidP="00D32568">
      <w:pPr>
        <w:spacing w:after="60"/>
        <w:rPr>
          <w:color w:val="0000FF"/>
          <w:sz w:val="16"/>
        </w:rPr>
      </w:pPr>
      <w:r>
        <w:rPr>
          <w:b/>
          <w:sz w:val="16"/>
        </w:rPr>
        <w:t xml:space="preserve">       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14:paraId="66C68831" w14:textId="77777777" w:rsidR="00D32568" w:rsidRDefault="00D32568" w:rsidP="00D32568">
      <w:pPr>
        <w:spacing w:after="60"/>
        <w:rPr>
          <w:color w:val="0000FF"/>
          <w:sz w:val="16"/>
        </w:rPr>
      </w:pPr>
      <w:r>
        <w:tab/>
      </w:r>
      <w:r>
        <w:tab/>
      </w:r>
      <w:r>
        <w:rPr>
          <w:b/>
          <w:sz w:val="16"/>
        </w:rPr>
        <w:t xml:space="preserve">           </w:t>
      </w:r>
      <w:r>
        <w:rPr>
          <w:b/>
          <w:sz w:val="16"/>
        </w:rPr>
        <w:tab/>
        <w:t xml:space="preserve">       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Cost                         </w:t>
      </w:r>
      <w:r>
        <w:rPr>
          <w:b/>
          <w:sz w:val="16"/>
        </w:rPr>
        <w:tab/>
        <w:t xml:space="preserve">  Qty.            Amount Due      </w:t>
      </w:r>
      <w:r w:rsidRPr="00454A2A">
        <w:rPr>
          <w:b/>
          <w:sz w:val="16"/>
          <w:szCs w:val="16"/>
        </w:rPr>
        <w:t>Office Use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150"/>
        <w:gridCol w:w="2610"/>
        <w:gridCol w:w="720"/>
        <w:gridCol w:w="1350"/>
        <w:gridCol w:w="810"/>
      </w:tblGrid>
      <w:tr w:rsidR="00D32568" w14:paraId="063C5DED" w14:textId="77777777" w:rsidTr="00DF4195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A89" w14:textId="77777777" w:rsidR="00D32568" w:rsidRDefault="00D32568" w:rsidP="00DF4195">
            <w:pPr>
              <w:spacing w:before="40"/>
              <w:rPr>
                <w:b/>
                <w:sz w:val="16"/>
              </w:rPr>
            </w:pPr>
          </w:p>
          <w:p w14:paraId="2D2C78B3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b/>
                <w:sz w:val="16"/>
              </w:rPr>
              <w:t>Rochester Red Wings</w:t>
            </w:r>
          </w:p>
          <w:p w14:paraId="1E1F3954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Vouchers may be exchanged for any available seat for any regular season home game.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1E3D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100-level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D203" w14:textId="77777777" w:rsidR="00D32568" w:rsidRDefault="000F4FB1" w:rsidP="00DF4195">
            <w:pPr>
              <w:spacing w:before="60"/>
              <w:jc w:val="center"/>
              <w:rPr>
                <w:color w:val="800000"/>
                <w:sz w:val="16"/>
              </w:rPr>
            </w:pPr>
            <w:r>
              <w:rPr>
                <w:b/>
                <w:sz w:val="16"/>
              </w:rPr>
              <w:t>Available again Spring 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C4B7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4B44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3EAD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</w:tr>
      <w:tr w:rsidR="00D32568" w14:paraId="65812E74" w14:textId="77777777" w:rsidTr="00DF4195">
        <w:trPr>
          <w:cantSplit/>
          <w:trHeight w:val="308"/>
        </w:trPr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BEFDD" w14:textId="77777777" w:rsidR="00D32568" w:rsidRDefault="00D32568" w:rsidP="00DF4195">
            <w:pPr>
              <w:rPr>
                <w:sz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DD5E9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100-level 10-Pack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449AC" w14:textId="77777777" w:rsidR="00D32568" w:rsidRDefault="000F4FB1" w:rsidP="00DF4195">
            <w:pPr>
              <w:spacing w:before="60"/>
              <w:jc w:val="center"/>
              <w:rPr>
                <w:b/>
                <w:color w:val="800000"/>
                <w:sz w:val="16"/>
              </w:rPr>
            </w:pPr>
            <w:r>
              <w:rPr>
                <w:b/>
                <w:sz w:val="16"/>
              </w:rPr>
              <w:t>Available again Spring 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967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103D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DC9C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</w:tr>
      <w:tr w:rsidR="00D32568" w14:paraId="47AEC6E4" w14:textId="77777777" w:rsidTr="00DF4195">
        <w:trPr>
          <w:cantSplit/>
          <w:trHeight w:val="308"/>
        </w:trPr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F38E" w14:textId="77777777" w:rsidR="00D32568" w:rsidRDefault="00D32568" w:rsidP="00DF4195">
            <w:pPr>
              <w:rPr>
                <w:sz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5923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200-level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89A6" w14:textId="77777777" w:rsidR="00D32568" w:rsidRDefault="000F4FB1" w:rsidP="00DF4195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Available again Spring 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A1C4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8471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AB48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</w:tr>
      <w:tr w:rsidR="00D32568" w14:paraId="5E5A7B8A" w14:textId="77777777" w:rsidTr="00DF4195">
        <w:trPr>
          <w:cantSplit/>
          <w:trHeight w:val="65"/>
        </w:trPr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FB96" w14:textId="77777777" w:rsidR="00D32568" w:rsidRDefault="00D32568" w:rsidP="00DF4195">
            <w:pPr>
              <w:rPr>
                <w:sz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6C68" w14:textId="77777777" w:rsidR="00D32568" w:rsidRDefault="00D32568" w:rsidP="00DF419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200-level 10 Pack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8D20" w14:textId="77777777" w:rsidR="00D32568" w:rsidRDefault="000F4FB1" w:rsidP="00DF4195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Available again Spring 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D913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61B8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8754" w14:textId="77777777" w:rsidR="00D32568" w:rsidRDefault="00D32568" w:rsidP="00DF4195">
            <w:pPr>
              <w:spacing w:before="40"/>
              <w:rPr>
                <w:b/>
                <w:color w:val="800000"/>
                <w:sz w:val="16"/>
              </w:rPr>
            </w:pPr>
          </w:p>
        </w:tc>
      </w:tr>
    </w:tbl>
    <w:p w14:paraId="50425368" w14:textId="77777777" w:rsidR="00D32568" w:rsidRDefault="00D32568" w:rsidP="00D32568">
      <w:pPr>
        <w:rPr>
          <w:b/>
        </w:rPr>
      </w:pPr>
    </w:p>
    <w:p w14:paraId="1B869F17" w14:textId="77777777" w:rsidR="00D32568" w:rsidRDefault="00D32568" w:rsidP="00D32568">
      <w:pPr>
        <w:spacing w:after="80"/>
        <w:rPr>
          <w:b/>
          <w:color w:val="0000FF"/>
          <w:sz w:val="28"/>
          <w:szCs w:val="28"/>
        </w:rPr>
      </w:pPr>
    </w:p>
    <w:p w14:paraId="1691F4D3" w14:textId="77777777" w:rsidR="00D32568" w:rsidRDefault="00D32568" w:rsidP="00D32568">
      <w:pPr>
        <w:spacing w:after="80"/>
      </w:pPr>
      <w:r>
        <w:rPr>
          <w:b/>
          <w:color w:val="0000FF"/>
          <w:sz w:val="28"/>
          <w:szCs w:val="28"/>
        </w:rPr>
        <w:br w:type="page"/>
      </w:r>
      <w:r>
        <w:lastRenderedPageBreak/>
        <w:t xml:space="preserve"> </w:t>
      </w:r>
    </w:p>
    <w:p w14:paraId="7869F05B" w14:textId="77777777" w:rsidR="00D32568" w:rsidRDefault="00D32568" w:rsidP="00D32568">
      <w:pPr>
        <w:spacing w:after="80"/>
        <w:rPr>
          <w:sz w:val="16"/>
        </w:rPr>
      </w:pPr>
      <w:r>
        <w:rPr>
          <w:b/>
          <w:color w:val="0000FF"/>
          <w:sz w:val="28"/>
          <w:szCs w:val="28"/>
        </w:rPr>
        <w:t>THEME &amp; WATER PARKS</w:t>
      </w:r>
      <w:r>
        <w:tab/>
        <w:t xml:space="preserve">                                        </w:t>
      </w:r>
      <w:r>
        <w:rPr>
          <w:b/>
          <w:sz w:val="16"/>
        </w:rPr>
        <w:tab/>
        <w:t xml:space="preserve">           Cost                        </w:t>
      </w:r>
      <w:r>
        <w:rPr>
          <w:b/>
          <w:sz w:val="16"/>
        </w:rPr>
        <w:tab/>
        <w:t xml:space="preserve">  Qty.            Amount Due     Offi</w:t>
      </w:r>
      <w:r>
        <w:rPr>
          <w:b/>
        </w:rPr>
        <w:t>ce Use</w:t>
      </w:r>
    </w:p>
    <w:tbl>
      <w:tblPr>
        <w:tblW w:w="10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150"/>
        <w:gridCol w:w="2610"/>
        <w:gridCol w:w="720"/>
        <w:gridCol w:w="1350"/>
        <w:gridCol w:w="810"/>
      </w:tblGrid>
      <w:tr w:rsidR="00C56FDA" w14:paraId="2483DCAF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CB9F" w14:textId="77777777" w:rsidR="00C56FDA" w:rsidRPr="00D329F0" w:rsidRDefault="00C56FDA" w:rsidP="00C56FDA">
            <w:pPr>
              <w:spacing w:before="40"/>
              <w:rPr>
                <w:bCs/>
                <w:sz w:val="16"/>
              </w:rPr>
            </w:pPr>
            <w:r>
              <w:rPr>
                <w:b/>
                <w:color w:val="C00000"/>
                <w:sz w:val="16"/>
              </w:rPr>
              <w:t xml:space="preserve">Darien Lake FUN WEEK </w:t>
            </w:r>
            <w:r w:rsidR="0022053B">
              <w:rPr>
                <w:b/>
                <w:color w:val="C00000"/>
                <w:sz w:val="16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5047" w14:textId="77777777" w:rsidR="00C56FDA" w:rsidRDefault="0022053B" w:rsidP="00C56FDA">
            <w:pPr>
              <w:spacing w:before="40"/>
              <w:rPr>
                <w:sz w:val="16"/>
              </w:rPr>
            </w:pPr>
            <w:r>
              <w:rPr>
                <w:b/>
                <w:color w:val="C00000"/>
                <w:sz w:val="16"/>
              </w:rPr>
              <w:t>July 2025 – final dates to be announced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9280" w14:textId="77777777" w:rsidR="000F4FB1" w:rsidRDefault="000F4FB1" w:rsidP="000F4FB1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Available again 2025</w:t>
            </w:r>
          </w:p>
          <w:p w14:paraId="6D63291D" w14:textId="77777777" w:rsidR="00C56FDA" w:rsidRDefault="000F4FB1" w:rsidP="000F4FB1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(regularly $TBA including tax)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3DF7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ED18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8CAE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</w:tr>
      <w:tr w:rsidR="0022053B" w14:paraId="4937098E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E795" w14:textId="77777777" w:rsidR="0022053B" w:rsidRDefault="0022053B" w:rsidP="0022053B">
            <w:pPr>
              <w:spacing w:before="40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</w:rPr>
              <w:t>Darien Lake FUN WEEK 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404E" w14:textId="77777777" w:rsidR="0022053B" w:rsidRDefault="0022053B" w:rsidP="0022053B">
            <w:pPr>
              <w:spacing w:before="40"/>
              <w:rPr>
                <w:color w:val="000000"/>
                <w:sz w:val="16"/>
              </w:rPr>
            </w:pPr>
            <w:r>
              <w:rPr>
                <w:b/>
                <w:color w:val="C00000"/>
                <w:sz w:val="16"/>
              </w:rPr>
              <w:t>August 2025 – final dates to be announced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CFDF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Available again 2025</w:t>
            </w:r>
          </w:p>
          <w:p w14:paraId="21D86831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(regularly $TBA including tax)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F2E6" w14:textId="77777777" w:rsidR="0022053B" w:rsidRDefault="0022053B" w:rsidP="0022053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25E3" w14:textId="77777777" w:rsidR="0022053B" w:rsidRDefault="0022053B" w:rsidP="0022053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687A" w14:textId="77777777" w:rsidR="0022053B" w:rsidRDefault="0022053B" w:rsidP="0022053B">
            <w:pPr>
              <w:spacing w:before="40"/>
              <w:jc w:val="center"/>
              <w:rPr>
                <w:sz w:val="16"/>
              </w:rPr>
            </w:pPr>
          </w:p>
        </w:tc>
      </w:tr>
      <w:tr w:rsidR="00C56FDA" w14:paraId="4C88872D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6287" w14:textId="77777777" w:rsidR="00C56FDA" w:rsidRPr="00C56FDA" w:rsidRDefault="00C56FDA" w:rsidP="00C56FDA">
            <w:pPr>
              <w:spacing w:before="40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Enchanted Forest Water Safari, </w:t>
            </w:r>
            <w:r>
              <w:rPr>
                <w:bCs/>
                <w:sz w:val="16"/>
              </w:rPr>
              <w:t>Old Forge</w:t>
            </w:r>
          </w:p>
          <w:p w14:paraId="5BAEBBFE" w14:textId="77777777" w:rsidR="00C56FDA" w:rsidRDefault="00C56FDA" w:rsidP="00C56FDA">
            <w:pPr>
              <w:spacing w:before="40"/>
              <w:rPr>
                <w:b/>
                <w:color w:val="C00000"/>
                <w:sz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EF24" w14:textId="77777777" w:rsidR="00C56FDA" w:rsidRDefault="00C56FDA" w:rsidP="00C56FDA">
            <w:pPr>
              <w:spacing w:before="40"/>
              <w:rPr>
                <w:color w:val="000000"/>
                <w:sz w:val="16"/>
              </w:rPr>
            </w:pPr>
          </w:p>
          <w:p w14:paraId="0FD91930" w14:textId="77777777" w:rsidR="00C56FDA" w:rsidRPr="00EB7C3D" w:rsidRDefault="00C56FDA" w:rsidP="00C56FDA">
            <w:pPr>
              <w:spacing w:before="40"/>
              <w:rPr>
                <w:b/>
                <w:color w:val="C00000"/>
                <w:sz w:val="16"/>
              </w:rPr>
            </w:pPr>
            <w:r w:rsidRPr="00E847A8">
              <w:rPr>
                <w:color w:val="000000"/>
                <w:sz w:val="16"/>
              </w:rPr>
              <w:t>One ticket, all ages</w:t>
            </w:r>
            <w:r>
              <w:rPr>
                <w:color w:val="000000"/>
                <w:sz w:val="16"/>
              </w:rPr>
              <w:t xml:space="preserve"> 3 and above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0980" w14:textId="77777777" w:rsidR="00C56FDA" w:rsidRDefault="000F4FB1" w:rsidP="00C56FDA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Available again 2025</w:t>
            </w:r>
          </w:p>
          <w:p w14:paraId="47813CC8" w14:textId="77777777" w:rsidR="00C56FDA" w:rsidRDefault="00C56FDA" w:rsidP="00C56FDA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(regularly $</w:t>
            </w:r>
            <w:r w:rsidR="000F4FB1">
              <w:rPr>
                <w:sz w:val="16"/>
              </w:rPr>
              <w:t>TBA</w:t>
            </w:r>
            <w:r>
              <w:rPr>
                <w:sz w:val="16"/>
              </w:rPr>
              <w:t xml:space="preserve"> including tax)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90DC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1759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797D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</w:p>
        </w:tc>
      </w:tr>
      <w:tr w:rsidR="00C56FDA" w14:paraId="2FFDB5AC" w14:textId="77777777" w:rsidTr="00C56FDA">
        <w:trPr>
          <w:cantSplit/>
          <w:trHeight w:val="92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6B03A" w14:textId="77777777" w:rsidR="00C56FDA" w:rsidRDefault="00C56FDA" w:rsidP="00C56FDA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Seabreeze</w:t>
            </w:r>
          </w:p>
          <w:p w14:paraId="7793639B" w14:textId="77777777" w:rsidR="00C56FDA" w:rsidRDefault="00C56FDA" w:rsidP="00C56FDA">
            <w:pPr>
              <w:spacing w:before="40"/>
              <w:rPr>
                <w:b/>
                <w:sz w:val="16"/>
              </w:rPr>
            </w:pPr>
            <w:r>
              <w:rPr>
                <w:sz w:val="16"/>
              </w:rPr>
              <w:t>Rochester, NY</w:t>
            </w:r>
            <w:r>
              <w:rPr>
                <w:color w:val="C00000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1689" w14:textId="77777777" w:rsidR="00C56FDA" w:rsidRDefault="00C56FDA" w:rsidP="00C56FDA">
            <w:pPr>
              <w:rPr>
                <w:sz w:val="16"/>
              </w:rPr>
            </w:pPr>
            <w:r>
              <w:rPr>
                <w:sz w:val="16"/>
              </w:rPr>
              <w:t>One good any day price for all ages 48” and higher (considered adult)</w:t>
            </w:r>
          </w:p>
          <w:p w14:paraId="63AA6EE4" w14:textId="77777777" w:rsidR="00C56FDA" w:rsidRDefault="00C56FDA" w:rsidP="00C56FDA">
            <w:pPr>
              <w:rPr>
                <w:sz w:val="16"/>
              </w:rPr>
            </w:pPr>
          </w:p>
          <w:p w14:paraId="1C6D1B0A" w14:textId="77777777" w:rsidR="00C56FDA" w:rsidRDefault="00C56FDA" w:rsidP="00C56FDA">
            <w:pPr>
              <w:rPr>
                <w:sz w:val="16"/>
              </w:rPr>
            </w:pPr>
            <w:r>
              <w:rPr>
                <w:sz w:val="16"/>
              </w:rPr>
              <w:t>Youth/child tickets go by height.  Under 48” qualifies for a youth ticket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0B30BED" w14:textId="77777777" w:rsidR="00C56FDA" w:rsidRDefault="00C56FDA" w:rsidP="00C56FDA">
            <w:pPr>
              <w:spacing w:before="40"/>
              <w:jc w:val="center"/>
              <w:rPr>
                <w:b/>
                <w:sz w:val="16"/>
              </w:rPr>
            </w:pPr>
          </w:p>
          <w:p w14:paraId="0FDD4CE8" w14:textId="77777777" w:rsidR="00C56FDA" w:rsidRDefault="00C56FDA" w:rsidP="00C56FDA">
            <w:pPr>
              <w:spacing w:before="4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Adult </w:t>
            </w:r>
            <w:r>
              <w:rPr>
                <w:sz w:val="16"/>
              </w:rPr>
              <w:t>over 48”</w:t>
            </w: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 xml:space="preserve">$3 off 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(reg. $40.99 + $0.82 tax </w:t>
            </w:r>
          </w:p>
          <w:p w14:paraId="37DC1089" w14:textId="77777777" w:rsidR="00C56FDA" w:rsidRDefault="00C56FDA" w:rsidP="00C56FDA">
            <w:pPr>
              <w:spacing w:before="40"/>
              <w:rPr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330B6" w14:textId="77777777" w:rsidR="00C56FDA" w:rsidRDefault="00C56FDA" w:rsidP="00C56FDA">
            <w:pPr>
              <w:spacing w:before="40"/>
              <w:jc w:val="center"/>
              <w:rPr>
                <w:b/>
                <w:sz w:val="16"/>
              </w:rPr>
            </w:pPr>
          </w:p>
          <w:p w14:paraId="2E2080E6" w14:textId="77777777" w:rsidR="00C56FDA" w:rsidRDefault="00C56FDA" w:rsidP="00C56FDA">
            <w:pPr>
              <w:spacing w:before="40"/>
              <w:jc w:val="center"/>
              <w:rPr>
                <w:b/>
                <w:sz w:val="16"/>
              </w:rPr>
            </w:pPr>
            <w:r w:rsidRPr="00667290">
              <w:rPr>
                <w:bCs/>
                <w:sz w:val="16"/>
              </w:rPr>
              <w:t>Save $3 online using the promo code</w:t>
            </w:r>
            <w:r>
              <w:rPr>
                <w:b/>
                <w:sz w:val="16"/>
              </w:rPr>
              <w:t xml:space="preserve"> TBA</w:t>
            </w:r>
          </w:p>
        </w:tc>
      </w:tr>
      <w:tr w:rsidR="0022053B" w14:paraId="16318BE6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5137" w14:textId="77777777" w:rsidR="0022053B" w:rsidRDefault="0022053B" w:rsidP="0022053B">
            <w:pPr>
              <w:spacing w:before="40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Seabreeze FUN WEEK 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7AA1" w14:textId="77777777" w:rsidR="0022053B" w:rsidRPr="00EB7C3D" w:rsidRDefault="0022053B" w:rsidP="0022053B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Late June/Early July 2025 -dates to be announced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4F8D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Available again 2025</w:t>
            </w:r>
          </w:p>
          <w:p w14:paraId="30749EA1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(regularly $TBA including tax)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4821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D1F5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14:paraId="00389826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</w:tr>
      <w:tr w:rsidR="0022053B" w14:paraId="043E5113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C2D6" w14:textId="77777777" w:rsidR="0022053B" w:rsidRDefault="0022053B" w:rsidP="0022053B">
            <w:pPr>
              <w:spacing w:before="40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Seabreeze FUN WEEK 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4A24" w14:textId="77777777" w:rsidR="0022053B" w:rsidRDefault="0022053B" w:rsidP="0022053B">
            <w:pPr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Late August/Early Septembe4 2025 -dates to be announced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0E2B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Available again 2025</w:t>
            </w:r>
          </w:p>
          <w:p w14:paraId="5998516D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(regularly $TBA including tax)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9937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ABED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14:paraId="3CC24783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</w:tc>
      </w:tr>
      <w:tr w:rsidR="0022053B" w14:paraId="44EC8DF5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E944" w14:textId="77777777" w:rsidR="0022053B" w:rsidRDefault="0022053B" w:rsidP="0022053B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Six Flags – all parks including Darien Lake, Great Escape, Great Adventure and more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BB8" w14:textId="77777777" w:rsidR="0022053B" w:rsidRDefault="0022053B" w:rsidP="0022053B">
            <w:pPr>
              <w:rPr>
                <w:sz w:val="16"/>
              </w:rPr>
            </w:pPr>
          </w:p>
          <w:p w14:paraId="1B69088B" w14:textId="77777777" w:rsidR="0022053B" w:rsidRDefault="0022053B" w:rsidP="0022053B">
            <w:pPr>
              <w:rPr>
                <w:b/>
                <w:bCs/>
                <w:i/>
                <w:iCs/>
                <w:sz w:val="16"/>
              </w:rPr>
            </w:pPr>
          </w:p>
          <w:p w14:paraId="277986E7" w14:textId="77777777" w:rsidR="0022053B" w:rsidRDefault="0022053B" w:rsidP="0022053B">
            <w:pPr>
              <w:rPr>
                <w:sz w:val="16"/>
              </w:rPr>
            </w:pPr>
            <w:r w:rsidRPr="00155641">
              <w:rPr>
                <w:b/>
                <w:bCs/>
                <w:i/>
                <w:iCs/>
                <w:sz w:val="16"/>
              </w:rPr>
              <w:t>Available online only.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248E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</w:p>
          <w:p w14:paraId="373C5738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Savings up to 55%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CE18" w14:textId="77777777" w:rsidR="0022053B" w:rsidRDefault="0022053B" w:rsidP="0022053B">
            <w:pPr>
              <w:spacing w:before="40"/>
              <w:jc w:val="center"/>
              <w:rPr>
                <w:b/>
                <w:sz w:val="16"/>
              </w:rPr>
            </w:pPr>
          </w:p>
          <w:p w14:paraId="6AF144E2" w14:textId="77777777" w:rsidR="0022053B" w:rsidRPr="00D32568" w:rsidRDefault="0022053B" w:rsidP="0022053B">
            <w:pPr>
              <w:spacing w:before="40"/>
              <w:jc w:val="center"/>
              <w:rPr>
                <w:bCs/>
                <w:sz w:val="16"/>
              </w:rPr>
            </w:pPr>
            <w:r w:rsidRPr="00D32568">
              <w:rPr>
                <w:bCs/>
                <w:sz w:val="16"/>
              </w:rPr>
              <w:t>Order online</w:t>
            </w:r>
          </w:p>
        </w:tc>
      </w:tr>
      <w:tr w:rsidR="0022053B" w14:paraId="7D92A632" w14:textId="77777777" w:rsidTr="00C56FDA">
        <w:trPr>
          <w:cantSplit/>
          <w:trHeight w:val="46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D395" w14:textId="77777777" w:rsidR="0022053B" w:rsidRDefault="0022053B" w:rsidP="0022053B">
            <w:pPr>
              <w:spacing w:before="40"/>
              <w:rPr>
                <w:b/>
                <w:color w:val="C00000"/>
                <w:sz w:val="16"/>
              </w:rPr>
            </w:pPr>
            <w:r>
              <w:rPr>
                <w:b/>
                <w:sz w:val="16"/>
              </w:rPr>
              <w:t xml:space="preserve">Universal Orland and Universal Hollywood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E454" w14:textId="77777777" w:rsidR="0022053B" w:rsidRDefault="0022053B" w:rsidP="0022053B">
            <w:pPr>
              <w:rPr>
                <w:sz w:val="16"/>
              </w:rPr>
            </w:pPr>
          </w:p>
          <w:p w14:paraId="6E5F4540" w14:textId="77777777" w:rsidR="0022053B" w:rsidRDefault="0022053B" w:rsidP="0022053B">
            <w:pPr>
              <w:rPr>
                <w:b/>
                <w:color w:val="C00000"/>
                <w:sz w:val="16"/>
              </w:rPr>
            </w:pPr>
            <w:r w:rsidRPr="00155641">
              <w:rPr>
                <w:b/>
                <w:bCs/>
                <w:i/>
                <w:iCs/>
                <w:sz w:val="16"/>
              </w:rPr>
              <w:t>Available online only.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A72D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</w:p>
          <w:p w14:paraId="464A5E29" w14:textId="77777777" w:rsidR="0022053B" w:rsidRDefault="0022053B" w:rsidP="0022053B">
            <w:pPr>
              <w:spacing w:before="40"/>
              <w:jc w:val="center"/>
              <w:rPr>
                <w:b/>
                <w:color w:val="C00000"/>
                <w:sz w:val="16"/>
              </w:rPr>
            </w:pPr>
            <w:r>
              <w:rPr>
                <w:sz w:val="16"/>
              </w:rPr>
              <w:t>Savings up to 35%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B8E" w14:textId="77777777" w:rsidR="0022053B" w:rsidRPr="00D32568" w:rsidRDefault="0022053B" w:rsidP="0022053B">
            <w:pPr>
              <w:spacing w:before="40"/>
              <w:jc w:val="center"/>
              <w:rPr>
                <w:bCs/>
                <w:sz w:val="16"/>
              </w:rPr>
            </w:pPr>
            <w:r w:rsidRPr="00D32568">
              <w:rPr>
                <w:bCs/>
                <w:sz w:val="16"/>
              </w:rPr>
              <w:t>Order online</w:t>
            </w:r>
          </w:p>
        </w:tc>
      </w:tr>
    </w:tbl>
    <w:p w14:paraId="7DFED488" w14:textId="77777777" w:rsidR="00D32568" w:rsidRDefault="00D32568" w:rsidP="00D32568">
      <w:pPr>
        <w:ind w:right="660"/>
        <w:rPr>
          <w:color w:val="0000FF"/>
          <w:sz w:val="18"/>
        </w:rPr>
      </w:pPr>
    </w:p>
    <w:p w14:paraId="342C55BA" w14:textId="77777777" w:rsidR="00D32568" w:rsidRDefault="00D32568" w:rsidP="00E80225">
      <w:pPr>
        <w:ind w:right="4"/>
        <w:rPr>
          <w:b/>
          <w:color w:val="0000FF"/>
          <w:sz w:val="28"/>
          <w:szCs w:val="28"/>
        </w:rPr>
      </w:pPr>
    </w:p>
    <w:p w14:paraId="23E17ED6" w14:textId="77777777" w:rsidR="00B26513" w:rsidRDefault="002A69FB" w:rsidP="0073074D">
      <w:pPr>
        <w:spacing w:after="60"/>
      </w:pPr>
      <w:r>
        <w:tab/>
      </w:r>
      <w:r>
        <w:tab/>
      </w:r>
      <w:r>
        <w:rPr>
          <w:b/>
          <w:sz w:val="16"/>
        </w:rPr>
        <w:t xml:space="preserve">           </w:t>
      </w:r>
      <w:r>
        <w:rPr>
          <w:b/>
          <w:sz w:val="16"/>
        </w:rPr>
        <w:tab/>
        <w:t xml:space="preserve">       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14:paraId="1CCBAF69" w14:textId="77777777" w:rsidR="00B14B6E" w:rsidRPr="0073074D" w:rsidRDefault="00B26513" w:rsidP="0073074D">
      <w:pPr>
        <w:spacing w:after="80"/>
        <w:rPr>
          <w:sz w:val="16"/>
        </w:rPr>
      </w:pPr>
      <w:r>
        <w:rPr>
          <w:b/>
          <w:color w:val="0000FF"/>
          <w:sz w:val="28"/>
          <w:szCs w:val="28"/>
        </w:rPr>
        <w:t>THEME &amp; WATER PARKS</w:t>
      </w:r>
      <w:r>
        <w:tab/>
        <w:t xml:space="preserve">                                        </w:t>
      </w:r>
      <w:r>
        <w:rPr>
          <w:b/>
          <w:sz w:val="16"/>
        </w:rPr>
        <w:tab/>
      </w:r>
    </w:p>
    <w:p w14:paraId="4D15168D" w14:textId="77777777" w:rsidR="00B14B6E" w:rsidRDefault="00B14B6E" w:rsidP="00E80225">
      <w:pPr>
        <w:ind w:right="4"/>
        <w:rPr>
          <w:color w:val="0000FF"/>
          <w:sz w:val="18"/>
        </w:rPr>
      </w:pPr>
      <w:r w:rsidRPr="00C37117">
        <w:rPr>
          <w:color w:val="0000FF"/>
          <w:sz w:val="18"/>
        </w:rPr>
        <w:t>For most amusement parks</w:t>
      </w:r>
      <w:r>
        <w:rPr>
          <w:color w:val="0000FF"/>
          <w:sz w:val="18"/>
        </w:rPr>
        <w:t xml:space="preserve">, water parks, or sports venues you may order discounted tickets online and print on the spot or show on your smart phone.   Over 250 theme parks and water parks </w:t>
      </w:r>
      <w:proofErr w:type="gramStart"/>
      <w:r>
        <w:rPr>
          <w:color w:val="0000FF"/>
          <w:sz w:val="18"/>
        </w:rPr>
        <w:t>participate</w:t>
      </w:r>
      <w:proofErr w:type="gramEnd"/>
      <w:r>
        <w:rPr>
          <w:color w:val="0000FF"/>
          <w:sz w:val="18"/>
        </w:rPr>
        <w:t>.  A partial listing is below.</w:t>
      </w:r>
    </w:p>
    <w:p w14:paraId="3D0EFD09" w14:textId="77777777" w:rsidR="00E80225" w:rsidRPr="00824CC8" w:rsidRDefault="00E80225" w:rsidP="00E80225">
      <w:pPr>
        <w:ind w:right="4"/>
        <w:rPr>
          <w:color w:val="0000FF"/>
          <w:sz w:val="18"/>
        </w:rPr>
      </w:pPr>
    </w:p>
    <w:p w14:paraId="030E05A2" w14:textId="77777777" w:rsidR="00B14B6E" w:rsidRDefault="00B14B6E" w:rsidP="00B14B6E">
      <w:pPr>
        <w:rPr>
          <w:b/>
          <w:color w:val="0000FF"/>
          <w:sz w:val="18"/>
        </w:rPr>
      </w:pPr>
    </w:p>
    <w:tbl>
      <w:tblPr>
        <w:tblW w:w="106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5"/>
        <w:gridCol w:w="5155"/>
      </w:tblGrid>
      <w:tr w:rsidR="00B14B6E" w:rsidRPr="00741ED7" w14:paraId="3C7140AE" w14:textId="77777777" w:rsidTr="00364B1F">
        <w:trPr>
          <w:trHeight w:val="98"/>
        </w:trPr>
        <w:tc>
          <w:tcPr>
            <w:tcW w:w="5465" w:type="dxa"/>
          </w:tcPr>
          <w:p w14:paraId="4BFAD6A4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Busch Gardens Africa (Tampa Bay) and Europe (Williamsburg, VA) </w:t>
            </w:r>
          </w:p>
          <w:p w14:paraId="710933A9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Canada’s Wonderland, Toronto, Ontario</w:t>
            </w:r>
          </w:p>
          <w:p w14:paraId="090FC253" w14:textId="77777777" w:rsidR="00E80225" w:rsidRPr="00741ED7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Canobie Lake Park</w:t>
            </w:r>
          </w:p>
          <w:p w14:paraId="3C9E9B3B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Cedar Point, Sandusky, OH</w:t>
            </w:r>
          </w:p>
          <w:p w14:paraId="2BB5FF4D" w14:textId="77777777" w:rsidR="00B26513" w:rsidRDefault="00B26513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Darien Lake</w:t>
            </w:r>
          </w:p>
          <w:p w14:paraId="000FF0C9" w14:textId="77777777" w:rsidR="007E20FE" w:rsidRDefault="007E20F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Disneyland</w:t>
            </w:r>
          </w:p>
          <w:p w14:paraId="7E951141" w14:textId="77777777" w:rsidR="007E20FE" w:rsidRPr="00741ED7" w:rsidRDefault="007E20F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Disney World</w:t>
            </w:r>
          </w:p>
          <w:p w14:paraId="37C3DA55" w14:textId="77777777" w:rsidR="00B14B6E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Dollywood</w:t>
            </w:r>
          </w:p>
          <w:p w14:paraId="6F9BCFC2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Dutch Wonderland, Lancaster, PA </w:t>
            </w:r>
          </w:p>
          <w:p w14:paraId="477E405C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Enchanted Forest/Water Safari</w:t>
            </w:r>
          </w:p>
          <w:p w14:paraId="5177DF10" w14:textId="77777777" w:rsidR="007E20FE" w:rsidRDefault="007E20F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Epcot</w:t>
            </w:r>
          </w:p>
          <w:p w14:paraId="7EB55A40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Falls Avenue Resort</w:t>
            </w:r>
          </w:p>
          <w:p w14:paraId="0E54499B" w14:textId="77777777" w:rsidR="00C05030" w:rsidRDefault="00C05030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Great Wolf Lodges</w:t>
            </w:r>
          </w:p>
          <w:p w14:paraId="529878A1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Hershey Park, Hershey, PA</w:t>
            </w:r>
            <w:r w:rsidRPr="00741ED7">
              <w:rPr>
                <w:sz w:val="18"/>
              </w:rPr>
              <w:t xml:space="preserve"> </w:t>
            </w:r>
          </w:p>
          <w:p w14:paraId="3E58909B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Hurricane Harbor Water Park, Jackson, NJ </w:t>
            </w:r>
          </w:p>
          <w:p w14:paraId="66B05529" w14:textId="77777777" w:rsidR="00E80225" w:rsidRPr="00741ED7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Idlewild</w:t>
            </w:r>
          </w:p>
          <w:p w14:paraId="15BFF158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Islands of Adventure, Orlando, FL</w:t>
            </w:r>
          </w:p>
          <w:p w14:paraId="7F9A8293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Kennywood,  West Miflin, PA</w:t>
            </w:r>
          </w:p>
          <w:p w14:paraId="659037C9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Knott’s Berry Farm</w:t>
            </w:r>
          </w:p>
          <w:p w14:paraId="68B919EC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Legoland (all locations)</w:t>
            </w:r>
          </w:p>
          <w:p w14:paraId="20244EE6" w14:textId="77777777" w:rsidR="00373ABD" w:rsidRPr="00373ABD" w:rsidRDefault="00373ABD" w:rsidP="00373ABD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Marineland, Niagara Falls, Ontario</w:t>
            </w:r>
          </w:p>
        </w:tc>
        <w:tc>
          <w:tcPr>
            <w:tcW w:w="5155" w:type="dxa"/>
          </w:tcPr>
          <w:p w14:paraId="2BF39111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Morey’s Piers, NJ </w:t>
            </w:r>
          </w:p>
          <w:p w14:paraId="3A1105E7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Mountain Creek Waterpark, Vernon, NJ  </w:t>
            </w:r>
          </w:p>
          <w:p w14:paraId="3A1C48C2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NYS Fair</w:t>
            </w:r>
          </w:p>
          <w:p w14:paraId="6A200C25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Roseland Waterpark </w:t>
            </w:r>
          </w:p>
          <w:p w14:paraId="6A7EE731" w14:textId="77777777" w:rsidR="00E80225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Sandcastle</w:t>
            </w:r>
          </w:p>
          <w:p w14:paraId="21783764" w14:textId="77777777" w:rsidR="00E80225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Santa’s Workshop</w:t>
            </w:r>
          </w:p>
          <w:p w14:paraId="1BF1C315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Seabreeze Amusement Park, Rochester, NY </w:t>
            </w:r>
          </w:p>
          <w:p w14:paraId="24D5C89C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SeaWorld – Orlando, San Antonio, &amp; San Diego </w:t>
            </w:r>
          </w:p>
          <w:p w14:paraId="387DC331" w14:textId="77777777" w:rsidR="007E20FE" w:rsidRDefault="00B14B6E" w:rsidP="007E20F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Sesame Place, Langhorne, P</w:t>
            </w:r>
            <w:r w:rsidR="007E20FE">
              <w:rPr>
                <w:b/>
                <w:sz w:val="18"/>
              </w:rPr>
              <w:t>A</w:t>
            </w:r>
          </w:p>
          <w:p w14:paraId="4BB60352" w14:textId="77777777" w:rsidR="007E20FE" w:rsidRPr="007E20FE" w:rsidRDefault="007E20FE" w:rsidP="007E20F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Six Flags Darien Lake</w:t>
            </w:r>
          </w:p>
          <w:p w14:paraId="20AA366F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Six Flags Great Adventure &amp; Wild Safari, Jackson, NJ </w:t>
            </w:r>
          </w:p>
          <w:p w14:paraId="3CF70B67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Six Flags Great Escape, Lake George, NY</w:t>
            </w:r>
          </w:p>
          <w:p w14:paraId="6C7D4868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Six Flags Magic Mountain, CA</w:t>
            </w:r>
          </w:p>
          <w:p w14:paraId="1D4F9D64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 xml:space="preserve">Six Flags New England, Springfield, MA </w:t>
            </w:r>
          </w:p>
          <w:p w14:paraId="1255D67B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 w:rsidRPr="00741ED7">
              <w:rPr>
                <w:b/>
                <w:sz w:val="18"/>
              </w:rPr>
              <w:t>Soak City Waterpark, Sandusky, OH</w:t>
            </w:r>
          </w:p>
          <w:p w14:paraId="0211D54D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Splash Lagoon</w:t>
            </w:r>
            <w:r w:rsidRPr="00741ED7">
              <w:rPr>
                <w:b/>
                <w:sz w:val="18"/>
              </w:rPr>
              <w:t xml:space="preserve"> </w:t>
            </w:r>
          </w:p>
          <w:p w14:paraId="01308953" w14:textId="77777777" w:rsidR="00E80225" w:rsidRDefault="00E80225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Splish Splash</w:t>
            </w:r>
          </w:p>
          <w:p w14:paraId="3E10D7EC" w14:textId="77777777" w:rsidR="007E20FE" w:rsidRDefault="007E20F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Universal Hollywood</w:t>
            </w:r>
          </w:p>
          <w:p w14:paraId="27384E00" w14:textId="77777777" w:rsidR="007E20FE" w:rsidRPr="00741ED7" w:rsidRDefault="007E20F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Universal Orlando</w:t>
            </w:r>
          </w:p>
          <w:p w14:paraId="3615117E" w14:textId="77777777" w:rsidR="00B14B6E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Wildwater Kingdom, Aurora, OH</w:t>
            </w:r>
          </w:p>
          <w:p w14:paraId="614CF127" w14:textId="77777777" w:rsidR="00B26513" w:rsidRDefault="00B26513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Walt Disney World</w:t>
            </w:r>
          </w:p>
          <w:p w14:paraId="5FCC51F6" w14:textId="77777777" w:rsidR="00B14B6E" w:rsidRPr="00741ED7" w:rsidRDefault="00B14B6E" w:rsidP="00B14B6E">
            <w:pPr>
              <w:numPr>
                <w:ilvl w:val="0"/>
                <w:numId w:val="7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Zoom Flume</w:t>
            </w:r>
          </w:p>
        </w:tc>
      </w:tr>
    </w:tbl>
    <w:p w14:paraId="5FCB25C8" w14:textId="77777777" w:rsidR="00511D0C" w:rsidRPr="00845797" w:rsidRDefault="008D1AB0" w:rsidP="00845797">
      <w:pPr>
        <w:spacing w:after="60"/>
        <w:ind w:right="94"/>
        <w:rPr>
          <w:color w:val="0000FF"/>
          <w:sz w:val="16"/>
        </w:rPr>
      </w:pPr>
      <w:r>
        <w:rPr>
          <w:b/>
          <w:sz w:val="16"/>
        </w:rPr>
        <w:br w:type="page"/>
      </w:r>
      <w:r w:rsidR="00511D0C">
        <w:rPr>
          <w:b/>
          <w:sz w:val="16"/>
        </w:rPr>
        <w:lastRenderedPageBreak/>
        <w:t>THIS PAGE MUST BE INCLUDED WITH ALL ORDERS:</w:t>
      </w:r>
    </w:p>
    <w:p w14:paraId="0F7549F1" w14:textId="77777777" w:rsidR="00511D0C" w:rsidRDefault="00511D0C" w:rsidP="00FD3B92">
      <w:pPr>
        <w:ind w:right="660"/>
        <w:rPr>
          <w:b/>
          <w:sz w:val="16"/>
        </w:rPr>
      </w:pPr>
    </w:p>
    <w:p w14:paraId="21A265B0" w14:textId="77777777" w:rsidR="00465D96" w:rsidRDefault="00465D96" w:rsidP="00FD3B92">
      <w:pPr>
        <w:ind w:right="660"/>
        <w:rPr>
          <w:b/>
          <w:sz w:val="16"/>
        </w:rPr>
      </w:pPr>
      <w:r>
        <w:rPr>
          <w:b/>
          <w:sz w:val="16"/>
        </w:rPr>
        <w:t>IMPORTANT NOTES:</w:t>
      </w:r>
    </w:p>
    <w:p w14:paraId="6E23E12F" w14:textId="77777777" w:rsidR="00465D96" w:rsidRDefault="00465D96" w:rsidP="00FD3B92">
      <w:pPr>
        <w:ind w:right="660"/>
        <w:rPr>
          <w:b/>
          <w:sz w:val="16"/>
        </w:rPr>
      </w:pPr>
    </w:p>
    <w:p w14:paraId="7182B684" w14:textId="77777777" w:rsidR="00465D96" w:rsidRDefault="00465D96" w:rsidP="00FD3B92">
      <w:pPr>
        <w:numPr>
          <w:ilvl w:val="0"/>
          <w:numId w:val="1"/>
        </w:numPr>
        <w:spacing w:after="40"/>
        <w:ind w:right="660"/>
        <w:rPr>
          <w:sz w:val="16"/>
        </w:rPr>
      </w:pPr>
      <w:r>
        <w:rPr>
          <w:sz w:val="16"/>
        </w:rPr>
        <w:t xml:space="preserve">Payment is required at the time an order is placed in the form of a check or money order made payable to </w:t>
      </w:r>
      <w:r w:rsidR="00E6791B">
        <w:rPr>
          <w:b/>
          <w:sz w:val="16"/>
        </w:rPr>
        <w:t>my Better Benefits</w:t>
      </w:r>
      <w:r w:rsidR="00F8052E">
        <w:rPr>
          <w:sz w:val="16"/>
        </w:rPr>
        <w:t>.  If you wish to pay with a credit card, return to our web site and look for the “ordering” link you’ll find on every page to pay online and have tickets shipped the same day.</w:t>
      </w:r>
    </w:p>
    <w:p w14:paraId="3EA0DC44" w14:textId="77777777" w:rsidR="00465D96" w:rsidRDefault="00465D96" w:rsidP="00FD3B92">
      <w:pPr>
        <w:numPr>
          <w:ilvl w:val="0"/>
          <w:numId w:val="2"/>
        </w:numPr>
        <w:spacing w:after="40"/>
        <w:ind w:right="660"/>
        <w:rPr>
          <w:sz w:val="16"/>
        </w:rPr>
      </w:pPr>
      <w:r>
        <w:rPr>
          <w:sz w:val="16"/>
        </w:rPr>
        <w:t xml:space="preserve">Tickets will be shipped upon receipt of your payment.  If you need tickets immediately, please e-mail us at </w:t>
      </w:r>
      <w:hyperlink r:id="rId12" w:history="1">
        <w:r w:rsidR="00B10DCE" w:rsidRPr="00BC3F14">
          <w:rPr>
            <w:rStyle w:val="Hyperlink"/>
            <w:sz w:val="16"/>
          </w:rPr>
          <w:t>mbb@rochester.rr.com</w:t>
        </w:r>
      </w:hyperlink>
      <w:r w:rsidR="00E6791B">
        <w:rPr>
          <w:sz w:val="16"/>
        </w:rPr>
        <w:t xml:space="preserve"> </w:t>
      </w:r>
      <w:r>
        <w:rPr>
          <w:sz w:val="16"/>
        </w:rPr>
        <w:t>and we will provide you with instructions on how to pay and pick up your tickets for same or next-day service</w:t>
      </w:r>
      <w:r w:rsidR="00CE591C">
        <w:rPr>
          <w:sz w:val="16"/>
        </w:rPr>
        <w:t xml:space="preserve"> at our Bushnell’s Basin location</w:t>
      </w:r>
      <w:r>
        <w:rPr>
          <w:sz w:val="16"/>
        </w:rPr>
        <w:t>.  Please do not call concerning pickup, we’ll just ask you to e-mail us.</w:t>
      </w:r>
    </w:p>
    <w:p w14:paraId="3C2EEF59" w14:textId="77777777" w:rsidR="00465D96" w:rsidRDefault="00465D96" w:rsidP="00FD3B92">
      <w:pPr>
        <w:numPr>
          <w:ilvl w:val="0"/>
          <w:numId w:val="3"/>
        </w:numPr>
        <w:spacing w:after="40"/>
        <w:ind w:right="660"/>
        <w:rPr>
          <w:b/>
          <w:sz w:val="16"/>
        </w:rPr>
      </w:pPr>
      <w:r>
        <w:rPr>
          <w:sz w:val="16"/>
        </w:rPr>
        <w:t>Delta S</w:t>
      </w:r>
      <w:r w:rsidR="00EA4715">
        <w:rPr>
          <w:sz w:val="16"/>
        </w:rPr>
        <w:t>onic, Buckmans, AMC, Cinemark</w:t>
      </w:r>
      <w:r w:rsidR="00E80225">
        <w:rPr>
          <w:sz w:val="16"/>
        </w:rPr>
        <w:t>,</w:t>
      </w:r>
      <w:r w:rsidR="00EA4715">
        <w:rPr>
          <w:sz w:val="16"/>
        </w:rPr>
        <w:t xml:space="preserve"> </w:t>
      </w:r>
      <w:r>
        <w:rPr>
          <w:sz w:val="16"/>
        </w:rPr>
        <w:t>Regal</w:t>
      </w:r>
      <w:r w:rsidR="00E80225">
        <w:rPr>
          <w:sz w:val="16"/>
        </w:rPr>
        <w:t>,</w:t>
      </w:r>
      <w:r w:rsidR="00EA4715">
        <w:rPr>
          <w:sz w:val="16"/>
        </w:rPr>
        <w:t xml:space="preserve"> and Little Theatre</w:t>
      </w:r>
      <w:r>
        <w:rPr>
          <w:sz w:val="16"/>
        </w:rPr>
        <w:t xml:space="preserve"> tickets have no expiration date. </w:t>
      </w:r>
    </w:p>
    <w:p w14:paraId="6FA11095" w14:textId="77777777" w:rsidR="00465D96" w:rsidRDefault="00465D96" w:rsidP="00FD3B92">
      <w:pPr>
        <w:numPr>
          <w:ilvl w:val="0"/>
          <w:numId w:val="3"/>
        </w:numPr>
        <w:spacing w:after="40"/>
        <w:ind w:right="660"/>
        <w:rPr>
          <w:b/>
          <w:sz w:val="16"/>
        </w:rPr>
      </w:pPr>
      <w:r>
        <w:rPr>
          <w:sz w:val="16"/>
        </w:rPr>
        <w:t xml:space="preserve">A </w:t>
      </w:r>
      <w:r>
        <w:rPr>
          <w:b/>
          <w:sz w:val="16"/>
        </w:rPr>
        <w:t xml:space="preserve">minimum order of $10.00 </w:t>
      </w:r>
      <w:r>
        <w:rPr>
          <w:sz w:val="16"/>
        </w:rPr>
        <w:t xml:space="preserve">is required.  Postage and handling costs </w:t>
      </w:r>
      <w:r>
        <w:rPr>
          <w:i/>
          <w:sz w:val="16"/>
        </w:rPr>
        <w:t>are noted below.</w:t>
      </w:r>
      <w:r>
        <w:rPr>
          <w:sz w:val="16"/>
        </w:rPr>
        <w:t xml:space="preserve"> </w:t>
      </w:r>
      <w:r>
        <w:rPr>
          <w:b/>
          <w:sz w:val="16"/>
        </w:rPr>
        <w:t xml:space="preserve">  </w:t>
      </w:r>
      <w:r>
        <w:rPr>
          <w:sz w:val="16"/>
        </w:rPr>
        <w:t>You may order online using your credit card.  Please be aware that a minimum 3.25% bank fee recovery charge will be applied to online orders</w:t>
      </w:r>
      <w:r w:rsidR="004550FD">
        <w:rPr>
          <w:sz w:val="16"/>
        </w:rPr>
        <w:t xml:space="preserve"> in addition to the S &amp; H charges you see below</w:t>
      </w:r>
      <w:r>
        <w:rPr>
          <w:sz w:val="16"/>
        </w:rPr>
        <w:t>.</w:t>
      </w:r>
    </w:p>
    <w:p w14:paraId="11060983" w14:textId="77777777" w:rsidR="00465D96" w:rsidRPr="00454A2A" w:rsidRDefault="00465D96" w:rsidP="00FD3B92">
      <w:pPr>
        <w:numPr>
          <w:ilvl w:val="0"/>
          <w:numId w:val="3"/>
        </w:numPr>
        <w:spacing w:after="40"/>
        <w:ind w:right="660"/>
        <w:rPr>
          <w:b/>
          <w:sz w:val="16"/>
        </w:rPr>
      </w:pPr>
      <w:r>
        <w:rPr>
          <w:sz w:val="16"/>
        </w:rPr>
        <w:t>Due to increases in bank fees and handling charges</w:t>
      </w:r>
      <w:r>
        <w:rPr>
          <w:b/>
          <w:sz w:val="16"/>
        </w:rPr>
        <w:t xml:space="preserve">, </w:t>
      </w:r>
      <w:r w:rsidR="00E6791B">
        <w:rPr>
          <w:b/>
          <w:sz w:val="16"/>
        </w:rPr>
        <w:t>my Better Benefits</w:t>
      </w:r>
      <w:r>
        <w:rPr>
          <w:b/>
          <w:sz w:val="16"/>
        </w:rPr>
        <w:t xml:space="preserve"> charges $20.00 for any returned ch</w:t>
      </w:r>
      <w:r>
        <w:rPr>
          <w:sz w:val="16"/>
        </w:rPr>
        <w:t xml:space="preserve">eck.  Ultimately, your employer is liable for any funds due to </w:t>
      </w:r>
      <w:r w:rsidR="00E6791B">
        <w:rPr>
          <w:sz w:val="16"/>
        </w:rPr>
        <w:t>MBB</w:t>
      </w:r>
      <w:r>
        <w:rPr>
          <w:sz w:val="16"/>
        </w:rPr>
        <w:t xml:space="preserve"> and may be informed of and become involved in any collection efforts on </w:t>
      </w:r>
      <w:r w:rsidR="00E6791B">
        <w:rPr>
          <w:sz w:val="16"/>
        </w:rPr>
        <w:t>MBB</w:t>
      </w:r>
      <w:r>
        <w:rPr>
          <w:sz w:val="16"/>
        </w:rPr>
        <w:t xml:space="preserve"> behalf.</w:t>
      </w:r>
    </w:p>
    <w:p w14:paraId="2FA790ED" w14:textId="77777777" w:rsidR="00465D96" w:rsidRDefault="00465D96" w:rsidP="00FD3B92">
      <w:pPr>
        <w:ind w:right="6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890"/>
        <w:gridCol w:w="2070"/>
        <w:gridCol w:w="1505"/>
      </w:tblGrid>
      <w:tr w:rsidR="00465D96" w14:paraId="187C3029" w14:textId="77777777" w:rsidTr="00454A2A">
        <w:tc>
          <w:tcPr>
            <w:tcW w:w="5058" w:type="dxa"/>
          </w:tcPr>
          <w:p w14:paraId="4A6F9FA0" w14:textId="77777777" w:rsidR="00465D96" w:rsidRDefault="00465D96" w:rsidP="00454A2A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Subtotal (from previous pages – minimum order of $10 required)</w:t>
            </w:r>
          </w:p>
        </w:tc>
        <w:tc>
          <w:tcPr>
            <w:tcW w:w="1890" w:type="dxa"/>
            <w:tcBorders>
              <w:right w:val="nil"/>
            </w:tcBorders>
          </w:tcPr>
          <w:p w14:paraId="374B9A90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660"/>
              <w:rPr>
                <w:b/>
                <w:sz w:val="16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6A754D31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660"/>
              <w:rPr>
                <w:b/>
                <w:sz w:val="16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311F4A8F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 w:after="10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</w:p>
        </w:tc>
      </w:tr>
      <w:tr w:rsidR="00465D96" w14:paraId="4ECEE7B6" w14:textId="77777777" w:rsidTr="00454A2A">
        <w:tc>
          <w:tcPr>
            <w:tcW w:w="5058" w:type="dxa"/>
            <w:tcBorders>
              <w:bottom w:val="nil"/>
            </w:tcBorders>
          </w:tcPr>
          <w:p w14:paraId="6F50510F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ind w:right="660"/>
              <w:rPr>
                <w:b/>
                <w:sz w:val="16"/>
              </w:rPr>
            </w:pPr>
          </w:p>
        </w:tc>
        <w:tc>
          <w:tcPr>
            <w:tcW w:w="1890" w:type="dxa"/>
          </w:tcPr>
          <w:p w14:paraId="7742A72E" w14:textId="77777777" w:rsidR="00465D96" w:rsidRDefault="00465D96" w:rsidP="00454A2A">
            <w:pPr>
              <w:pStyle w:val="Header"/>
              <w:tabs>
                <w:tab w:val="clear" w:pos="4320"/>
                <w:tab w:val="clear" w:pos="8640"/>
              </w:tabs>
              <w:ind w:right="252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Order Amount</w:t>
            </w:r>
          </w:p>
        </w:tc>
        <w:tc>
          <w:tcPr>
            <w:tcW w:w="2070" w:type="dxa"/>
          </w:tcPr>
          <w:p w14:paraId="53147DEE" w14:textId="77777777" w:rsidR="00465D96" w:rsidRDefault="00465D96" w:rsidP="00454A2A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78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Shipping &amp; Handling Charges</w:t>
            </w:r>
          </w:p>
        </w:tc>
        <w:tc>
          <w:tcPr>
            <w:tcW w:w="1505" w:type="dxa"/>
            <w:tcBorders>
              <w:bottom w:val="nil"/>
            </w:tcBorders>
            <w:shd w:val="pct5" w:color="auto" w:fill="auto"/>
          </w:tcPr>
          <w:p w14:paraId="542FF4CB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ind w:right="660"/>
              <w:rPr>
                <w:b/>
                <w:sz w:val="16"/>
              </w:rPr>
            </w:pPr>
          </w:p>
        </w:tc>
      </w:tr>
      <w:tr w:rsidR="00454A2A" w14:paraId="0E6BD437" w14:textId="77777777" w:rsidTr="00805796">
        <w:trPr>
          <w:trHeight w:val="233"/>
        </w:trPr>
        <w:tc>
          <w:tcPr>
            <w:tcW w:w="5058" w:type="dxa"/>
            <w:vMerge w:val="restart"/>
          </w:tcPr>
          <w:p w14:paraId="729C1465" w14:textId="77777777" w:rsidR="00454A2A" w:rsidRDefault="00454A2A" w:rsidP="00FD3B92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660"/>
              <w:rPr>
                <w:sz w:val="16"/>
              </w:rPr>
            </w:pPr>
            <w:r>
              <w:rPr>
                <w:b/>
              </w:rPr>
              <w:t>Shipping &amp; Handling</w:t>
            </w:r>
            <w:r>
              <w:t xml:space="preserve">  </w:t>
            </w:r>
            <w:r>
              <w:rPr>
                <w:color w:val="800000"/>
                <w:sz w:val="16"/>
              </w:rPr>
              <w:t xml:space="preserve">(Note:  We do </w:t>
            </w:r>
            <w:r>
              <w:rPr>
                <w:b/>
                <w:i/>
                <w:color w:val="800000"/>
                <w:sz w:val="16"/>
                <w:u w:val="single"/>
              </w:rPr>
              <w:t>NOT</w:t>
            </w:r>
            <w:r>
              <w:rPr>
                <w:color w:val="800000"/>
                <w:sz w:val="16"/>
              </w:rPr>
              <w:t xml:space="preserve"> charge shipping and</w:t>
            </w:r>
            <w:r>
              <w:rPr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 xml:space="preserve">handling on </w:t>
            </w:r>
            <w:r>
              <w:rPr>
                <w:i/>
                <w:color w:val="800000"/>
                <w:sz w:val="16"/>
              </w:rPr>
              <w:t>ANY</w:t>
            </w:r>
            <w:r>
              <w:rPr>
                <w:color w:val="800000"/>
                <w:sz w:val="16"/>
              </w:rPr>
              <w:t xml:space="preserve"> movie tickets, Rochester Red Wings ticket vouchers, </w:t>
            </w:r>
            <w:r w:rsidR="00B14B6E">
              <w:rPr>
                <w:color w:val="800000"/>
                <w:sz w:val="16"/>
              </w:rPr>
              <w:t xml:space="preserve">or </w:t>
            </w:r>
            <w:r>
              <w:rPr>
                <w:color w:val="800000"/>
                <w:sz w:val="16"/>
              </w:rPr>
              <w:t xml:space="preserve">NYS Fair tickets.  Shipping and handling charges </w:t>
            </w:r>
            <w:r w:rsidRPr="00E80225">
              <w:rPr>
                <w:b/>
                <w:bCs/>
                <w:color w:val="800000"/>
                <w:sz w:val="16"/>
              </w:rPr>
              <w:t>do</w:t>
            </w:r>
            <w:r>
              <w:rPr>
                <w:color w:val="800000"/>
                <w:sz w:val="16"/>
              </w:rPr>
              <w:t xml:space="preserve"> apply to ALL other MBB tickets.</w:t>
            </w:r>
          </w:p>
        </w:tc>
        <w:tc>
          <w:tcPr>
            <w:tcW w:w="1890" w:type="dxa"/>
          </w:tcPr>
          <w:p w14:paraId="68C75A61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 to  $39.99</w:t>
            </w:r>
          </w:p>
        </w:tc>
        <w:tc>
          <w:tcPr>
            <w:tcW w:w="2070" w:type="dxa"/>
          </w:tcPr>
          <w:p w14:paraId="42E32676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$1.00</w:t>
            </w:r>
          </w:p>
        </w:tc>
        <w:tc>
          <w:tcPr>
            <w:tcW w:w="1505" w:type="dxa"/>
            <w:tcBorders>
              <w:top w:val="nil"/>
              <w:bottom w:val="nil"/>
            </w:tcBorders>
            <w:shd w:val="pct5" w:color="auto" w:fill="auto"/>
          </w:tcPr>
          <w:p w14:paraId="1F4753F0" w14:textId="77777777" w:rsidR="00454A2A" w:rsidRPr="00BF4B8B" w:rsidRDefault="00454A2A" w:rsidP="00454A2A">
            <w:pPr>
              <w:pStyle w:val="Header"/>
              <w:tabs>
                <w:tab w:val="clear" w:pos="4320"/>
                <w:tab w:val="clear" w:pos="8640"/>
              </w:tabs>
              <w:ind w:right="-42"/>
              <w:rPr>
                <w:b/>
                <w:color w:val="BFBFBF"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Pr="00BF4B8B">
              <w:rPr>
                <w:b/>
                <w:color w:val="BFBFBF"/>
                <w:sz w:val="16"/>
              </w:rPr>
              <w:t>must be</w:t>
            </w:r>
          </w:p>
        </w:tc>
      </w:tr>
      <w:tr w:rsidR="00454A2A" w14:paraId="2E46CA35" w14:textId="77777777" w:rsidTr="00805796">
        <w:tc>
          <w:tcPr>
            <w:tcW w:w="5058" w:type="dxa"/>
            <w:vMerge/>
          </w:tcPr>
          <w:p w14:paraId="59B8F408" w14:textId="77777777" w:rsidR="00454A2A" w:rsidRDefault="00454A2A" w:rsidP="00FD3B9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660"/>
              <w:rPr>
                <w:b/>
                <w:color w:val="800000"/>
                <w:sz w:val="16"/>
              </w:rPr>
            </w:pPr>
          </w:p>
        </w:tc>
        <w:tc>
          <w:tcPr>
            <w:tcW w:w="1890" w:type="dxa"/>
          </w:tcPr>
          <w:p w14:paraId="2776BDA2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342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$40 – 64.99</w:t>
            </w:r>
          </w:p>
        </w:tc>
        <w:tc>
          <w:tcPr>
            <w:tcW w:w="2070" w:type="dxa"/>
          </w:tcPr>
          <w:p w14:paraId="1155CAD1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$1.50</w:t>
            </w:r>
          </w:p>
        </w:tc>
        <w:tc>
          <w:tcPr>
            <w:tcW w:w="1505" w:type="dxa"/>
            <w:tcBorders>
              <w:top w:val="nil"/>
              <w:bottom w:val="nil"/>
            </w:tcBorders>
            <w:shd w:val="pct5" w:color="auto" w:fill="auto"/>
          </w:tcPr>
          <w:p w14:paraId="23527B09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ind w:right="-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$   </w:t>
            </w:r>
            <w:r w:rsidRPr="00BF4B8B">
              <w:rPr>
                <w:b/>
                <w:color w:val="BFBFBF"/>
                <w:sz w:val="16"/>
              </w:rPr>
              <w:t>included if</w:t>
            </w:r>
          </w:p>
        </w:tc>
      </w:tr>
      <w:tr w:rsidR="00454A2A" w14:paraId="332F4D8E" w14:textId="77777777" w:rsidTr="00805796">
        <w:tc>
          <w:tcPr>
            <w:tcW w:w="5058" w:type="dxa"/>
            <w:vMerge/>
            <w:tcBorders>
              <w:bottom w:val="nil"/>
            </w:tcBorders>
          </w:tcPr>
          <w:p w14:paraId="6CC82719" w14:textId="77777777" w:rsidR="00454A2A" w:rsidRDefault="00454A2A" w:rsidP="00FD3B9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660"/>
              <w:rPr>
                <w:b/>
                <w:color w:val="800000"/>
                <w:sz w:val="16"/>
              </w:rPr>
            </w:pPr>
          </w:p>
        </w:tc>
        <w:tc>
          <w:tcPr>
            <w:tcW w:w="1890" w:type="dxa"/>
          </w:tcPr>
          <w:p w14:paraId="5590CDBC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342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$65 – 99.99</w:t>
            </w:r>
          </w:p>
        </w:tc>
        <w:tc>
          <w:tcPr>
            <w:tcW w:w="2070" w:type="dxa"/>
          </w:tcPr>
          <w:p w14:paraId="2F31959E" w14:textId="77777777" w:rsidR="00454A2A" w:rsidRDefault="00454A2A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$2.00</w:t>
            </w:r>
          </w:p>
        </w:tc>
        <w:tc>
          <w:tcPr>
            <w:tcW w:w="1505" w:type="dxa"/>
            <w:tcBorders>
              <w:top w:val="nil"/>
              <w:bottom w:val="nil"/>
            </w:tcBorders>
            <w:shd w:val="pct5" w:color="auto" w:fill="auto"/>
          </w:tcPr>
          <w:p w14:paraId="1C458C97" w14:textId="77777777" w:rsidR="00454A2A" w:rsidRPr="00BF4B8B" w:rsidRDefault="00454A2A" w:rsidP="00454A2A">
            <w:pPr>
              <w:pStyle w:val="Header"/>
              <w:tabs>
                <w:tab w:val="clear" w:pos="4320"/>
                <w:tab w:val="clear" w:pos="8640"/>
              </w:tabs>
              <w:ind w:right="-42"/>
              <w:rPr>
                <w:b/>
                <w:color w:val="BFBFBF"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Pr="00BF4B8B">
              <w:rPr>
                <w:b/>
                <w:color w:val="BFBFBF"/>
                <w:sz w:val="16"/>
              </w:rPr>
              <w:t xml:space="preserve">applicable </w:t>
            </w:r>
          </w:p>
        </w:tc>
      </w:tr>
      <w:tr w:rsidR="00465D96" w14:paraId="221A0D36" w14:textId="77777777" w:rsidTr="00454A2A">
        <w:trPr>
          <w:trHeight w:val="58"/>
        </w:trPr>
        <w:tc>
          <w:tcPr>
            <w:tcW w:w="5058" w:type="dxa"/>
            <w:tcBorders>
              <w:top w:val="nil"/>
            </w:tcBorders>
          </w:tcPr>
          <w:p w14:paraId="38BF0C1D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660"/>
              <w:rPr>
                <w:b/>
                <w:color w:val="800000"/>
                <w:sz w:val="16"/>
              </w:rPr>
            </w:pPr>
          </w:p>
        </w:tc>
        <w:tc>
          <w:tcPr>
            <w:tcW w:w="1890" w:type="dxa"/>
          </w:tcPr>
          <w:p w14:paraId="144091F9" w14:textId="77777777" w:rsidR="00465D96" w:rsidRDefault="00465D96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342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$100+</w:t>
            </w:r>
          </w:p>
        </w:tc>
        <w:tc>
          <w:tcPr>
            <w:tcW w:w="2070" w:type="dxa"/>
          </w:tcPr>
          <w:p w14:paraId="0C2CC458" w14:textId="77777777" w:rsidR="00465D96" w:rsidRDefault="00465D96" w:rsidP="00454A2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$2.50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14:paraId="2C751101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ind w:right="660"/>
              <w:rPr>
                <w:b/>
                <w:sz w:val="16"/>
              </w:rPr>
            </w:pPr>
          </w:p>
        </w:tc>
      </w:tr>
      <w:tr w:rsidR="00465D96" w14:paraId="53906518" w14:textId="77777777" w:rsidTr="00454A2A">
        <w:trPr>
          <w:trHeight w:val="224"/>
        </w:trPr>
        <w:tc>
          <w:tcPr>
            <w:tcW w:w="5058" w:type="dxa"/>
          </w:tcPr>
          <w:p w14:paraId="5C798CC8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Total (check or money order made payable to </w:t>
            </w:r>
            <w:r w:rsidR="00E6791B">
              <w:rPr>
                <w:b/>
                <w:color w:val="800000"/>
                <w:sz w:val="16"/>
              </w:rPr>
              <w:t>MBB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890" w:type="dxa"/>
          </w:tcPr>
          <w:p w14:paraId="3E1ACF64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660"/>
              <w:rPr>
                <w:b/>
                <w:sz w:val="16"/>
              </w:rPr>
            </w:pPr>
          </w:p>
        </w:tc>
        <w:tc>
          <w:tcPr>
            <w:tcW w:w="2070" w:type="dxa"/>
          </w:tcPr>
          <w:p w14:paraId="2592F709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660"/>
              <w:rPr>
                <w:b/>
                <w:sz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121BE798" w14:textId="77777777" w:rsidR="00465D96" w:rsidRDefault="00465D96" w:rsidP="00FD3B92">
            <w:pPr>
              <w:pStyle w:val="Header"/>
              <w:tabs>
                <w:tab w:val="clear" w:pos="4320"/>
                <w:tab w:val="clear" w:pos="8640"/>
              </w:tabs>
              <w:spacing w:before="240" w:after="100"/>
              <w:ind w:right="660"/>
              <w:rPr>
                <w:b/>
                <w:color w:val="800000"/>
                <w:sz w:val="16"/>
              </w:rPr>
            </w:pPr>
            <w:r>
              <w:rPr>
                <w:b/>
                <w:color w:val="800000"/>
                <w:sz w:val="16"/>
              </w:rPr>
              <w:t>$</w:t>
            </w:r>
          </w:p>
        </w:tc>
      </w:tr>
    </w:tbl>
    <w:p w14:paraId="6583305E" w14:textId="77777777" w:rsidR="00465D96" w:rsidRDefault="00465D96" w:rsidP="00FD3B92">
      <w:pPr>
        <w:ind w:right="660"/>
      </w:pPr>
    </w:p>
    <w:p w14:paraId="74E38081" w14:textId="77777777" w:rsidR="00454A2A" w:rsidRDefault="00454A2A" w:rsidP="00FD3B92">
      <w:pPr>
        <w:ind w:right="660"/>
      </w:pPr>
    </w:p>
    <w:p w14:paraId="56C5C674" w14:textId="77777777" w:rsidR="00465D96" w:rsidRDefault="00AE16FC" w:rsidP="00FD3B92">
      <w:pPr>
        <w:ind w:right="660"/>
      </w:pPr>
      <w:r>
        <w:t xml:space="preserve">      </w:t>
      </w:r>
      <w:r w:rsidR="00465D96">
        <w:t>Failure to include appropriate shipping &amp; handling charges may result in the delay of your order being processed.</w:t>
      </w:r>
    </w:p>
    <w:p w14:paraId="7C5B3810" w14:textId="77777777" w:rsidR="00465D96" w:rsidRDefault="00465D96" w:rsidP="00FD3B92">
      <w:pPr>
        <w:pStyle w:val="Header"/>
        <w:tabs>
          <w:tab w:val="clear" w:pos="4320"/>
          <w:tab w:val="clear" w:pos="8640"/>
        </w:tabs>
        <w:ind w:right="6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65"/>
        <w:gridCol w:w="4539"/>
        <w:gridCol w:w="1476"/>
        <w:gridCol w:w="565"/>
        <w:gridCol w:w="2059"/>
      </w:tblGrid>
      <w:tr w:rsidR="00CC34FD" w14:paraId="16C737C3" w14:textId="77777777" w:rsidTr="00AE16FC">
        <w:tc>
          <w:tcPr>
            <w:tcW w:w="2178" w:type="dxa"/>
            <w:shd w:val="pct10" w:color="auto" w:fill="auto"/>
            <w:vAlign w:val="center"/>
          </w:tcPr>
          <w:p w14:paraId="5282BB8B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</w:p>
          <w:p w14:paraId="7C61958A" w14:textId="77777777" w:rsidR="00CC34FD" w:rsidRPr="00454A2A" w:rsidRDefault="00CC34FD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  <w:r w:rsidRPr="00454A2A">
              <w:rPr>
                <w:b/>
                <w:sz w:val="18"/>
                <w:szCs w:val="18"/>
              </w:rPr>
              <w:t>Your Name</w:t>
            </w:r>
          </w:p>
        </w:tc>
        <w:tc>
          <w:tcPr>
            <w:tcW w:w="5040" w:type="dxa"/>
          </w:tcPr>
          <w:p w14:paraId="46B2CB5D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  <w:tc>
          <w:tcPr>
            <w:tcW w:w="810" w:type="dxa"/>
            <w:shd w:val="pct10" w:color="auto" w:fill="auto"/>
          </w:tcPr>
          <w:p w14:paraId="54308EEB" w14:textId="77777777" w:rsidR="003A1977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  <w:p w14:paraId="65E7A8EE" w14:textId="77777777" w:rsidR="00CC34FD" w:rsidRPr="00AE16FC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  <w:rPr>
                <w:b/>
              </w:rPr>
            </w:pPr>
            <w:r w:rsidRPr="00AE16FC">
              <w:rPr>
                <w:b/>
              </w:rPr>
              <w:t>Phone:</w:t>
            </w:r>
          </w:p>
        </w:tc>
        <w:tc>
          <w:tcPr>
            <w:tcW w:w="2902" w:type="dxa"/>
            <w:gridSpan w:val="2"/>
          </w:tcPr>
          <w:p w14:paraId="0348B152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  <w:tr w:rsidR="00CC34FD" w14:paraId="0BAD5C61" w14:textId="77777777" w:rsidTr="00AE16FC">
        <w:tc>
          <w:tcPr>
            <w:tcW w:w="2178" w:type="dxa"/>
            <w:shd w:val="pct10" w:color="auto" w:fill="auto"/>
            <w:vAlign w:val="center"/>
          </w:tcPr>
          <w:p w14:paraId="73B2E451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</w:p>
          <w:p w14:paraId="30EDFC46" w14:textId="77777777" w:rsidR="00CC34FD" w:rsidRPr="00454A2A" w:rsidRDefault="00CC34FD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color w:val="C00000"/>
                <w:sz w:val="18"/>
                <w:szCs w:val="18"/>
              </w:rPr>
            </w:pPr>
            <w:r w:rsidRPr="00454A2A">
              <w:rPr>
                <w:b/>
                <w:color w:val="C00000"/>
                <w:sz w:val="18"/>
                <w:szCs w:val="18"/>
              </w:rPr>
              <w:t>Your Company</w:t>
            </w:r>
            <w:r w:rsidR="00AE16FC" w:rsidRPr="00454A2A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454A2A">
              <w:rPr>
                <w:b/>
                <w:color w:val="C00000"/>
                <w:sz w:val="18"/>
                <w:szCs w:val="18"/>
              </w:rPr>
              <w:t>Name</w:t>
            </w:r>
          </w:p>
        </w:tc>
        <w:tc>
          <w:tcPr>
            <w:tcW w:w="8752" w:type="dxa"/>
            <w:gridSpan w:val="4"/>
          </w:tcPr>
          <w:p w14:paraId="34F3E538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  <w:tr w:rsidR="00CC34FD" w14:paraId="5654D373" w14:textId="77777777" w:rsidTr="00AE16FC">
        <w:tc>
          <w:tcPr>
            <w:tcW w:w="2178" w:type="dxa"/>
            <w:shd w:val="pct10" w:color="auto" w:fill="auto"/>
            <w:vAlign w:val="center"/>
          </w:tcPr>
          <w:p w14:paraId="14BDB036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</w:p>
          <w:p w14:paraId="4C1DB938" w14:textId="77777777" w:rsidR="00CC34FD" w:rsidRPr="00454A2A" w:rsidRDefault="00CC34FD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  <w:r w:rsidRPr="00454A2A">
              <w:rPr>
                <w:b/>
                <w:sz w:val="18"/>
                <w:szCs w:val="18"/>
              </w:rPr>
              <w:t>E-mail address</w:t>
            </w:r>
          </w:p>
        </w:tc>
        <w:tc>
          <w:tcPr>
            <w:tcW w:w="8752" w:type="dxa"/>
            <w:gridSpan w:val="4"/>
          </w:tcPr>
          <w:p w14:paraId="2B577CA0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  <w:tr w:rsidR="003A1977" w14:paraId="112F09BB" w14:textId="77777777" w:rsidTr="00AE16FC">
        <w:tc>
          <w:tcPr>
            <w:tcW w:w="2178" w:type="dxa"/>
            <w:tcBorders>
              <w:bottom w:val="single" w:sz="6" w:space="0" w:color="000000"/>
            </w:tcBorders>
            <w:shd w:val="pct10" w:color="auto" w:fill="auto"/>
            <w:vAlign w:val="center"/>
          </w:tcPr>
          <w:p w14:paraId="0F40CE01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</w:p>
          <w:p w14:paraId="442BAD11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  <w:r w:rsidRPr="00454A2A">
              <w:rPr>
                <w:b/>
                <w:sz w:val="18"/>
                <w:szCs w:val="18"/>
              </w:rPr>
              <w:t>Mailing address</w:t>
            </w:r>
          </w:p>
        </w:tc>
        <w:tc>
          <w:tcPr>
            <w:tcW w:w="8752" w:type="dxa"/>
            <w:gridSpan w:val="4"/>
          </w:tcPr>
          <w:p w14:paraId="5A9B4190" w14:textId="77777777" w:rsidR="003A1977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  <w:tr w:rsidR="00CC34FD" w14:paraId="0ADF9B59" w14:textId="77777777" w:rsidTr="00AE16FC"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  <w:vAlign w:val="center"/>
          </w:tcPr>
          <w:p w14:paraId="54950B4C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sz w:val="18"/>
                <w:szCs w:val="18"/>
              </w:rPr>
            </w:pPr>
          </w:p>
          <w:p w14:paraId="74DF3D92" w14:textId="77777777" w:rsidR="00CC34FD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  <w:r w:rsidRPr="00454A2A">
              <w:rPr>
                <w:b/>
                <w:sz w:val="18"/>
                <w:szCs w:val="18"/>
              </w:rPr>
              <w:t>City, State</w:t>
            </w:r>
          </w:p>
        </w:tc>
        <w:tc>
          <w:tcPr>
            <w:tcW w:w="5040" w:type="dxa"/>
          </w:tcPr>
          <w:p w14:paraId="3349F783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  <w:tc>
          <w:tcPr>
            <w:tcW w:w="1440" w:type="dxa"/>
            <w:gridSpan w:val="2"/>
            <w:shd w:val="pct10" w:color="auto" w:fill="auto"/>
          </w:tcPr>
          <w:p w14:paraId="37A91E9A" w14:textId="77777777" w:rsidR="003A1977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  <w:p w14:paraId="6E07D4C2" w14:textId="77777777" w:rsidR="00CC34FD" w:rsidRPr="00AE16FC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  <w:rPr>
                <w:b/>
              </w:rPr>
            </w:pPr>
            <w:r w:rsidRPr="00AE16FC">
              <w:rPr>
                <w:b/>
              </w:rPr>
              <w:t>Zip Code:</w:t>
            </w:r>
          </w:p>
        </w:tc>
        <w:tc>
          <w:tcPr>
            <w:tcW w:w="2272" w:type="dxa"/>
          </w:tcPr>
          <w:p w14:paraId="3D79F603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  <w:tr w:rsidR="003A1977" w14:paraId="5C4C24FF" w14:textId="77777777" w:rsidTr="00AE16FC">
        <w:tc>
          <w:tcPr>
            <w:tcW w:w="2178" w:type="dxa"/>
            <w:tcBorders>
              <w:top w:val="single" w:sz="6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F575908" w14:textId="77777777" w:rsidR="003A1977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sz w:val="18"/>
                <w:szCs w:val="18"/>
              </w:rPr>
            </w:pPr>
          </w:p>
          <w:p w14:paraId="14FF6E7C" w14:textId="77777777" w:rsidR="00CC34FD" w:rsidRPr="00454A2A" w:rsidRDefault="003A1977" w:rsidP="00454A2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120"/>
              <w:rPr>
                <w:b/>
                <w:sz w:val="18"/>
                <w:szCs w:val="18"/>
              </w:rPr>
            </w:pPr>
            <w:r w:rsidRPr="00454A2A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5040" w:type="dxa"/>
          </w:tcPr>
          <w:p w14:paraId="263E5813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  <w:tc>
          <w:tcPr>
            <w:tcW w:w="1440" w:type="dxa"/>
            <w:gridSpan w:val="2"/>
            <w:shd w:val="pct10" w:color="auto" w:fill="auto"/>
          </w:tcPr>
          <w:p w14:paraId="40C5A040" w14:textId="77777777" w:rsidR="003A1977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  <w:p w14:paraId="78A19ECC" w14:textId="77777777" w:rsidR="00CC34FD" w:rsidRPr="00AE16FC" w:rsidRDefault="003A1977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  <w:rPr>
                <w:b/>
              </w:rPr>
            </w:pPr>
            <w:r w:rsidRPr="00AE16FC">
              <w:rPr>
                <w:b/>
              </w:rPr>
              <w:t>Date:</w:t>
            </w:r>
          </w:p>
        </w:tc>
        <w:tc>
          <w:tcPr>
            <w:tcW w:w="2272" w:type="dxa"/>
          </w:tcPr>
          <w:p w14:paraId="6B55F95C" w14:textId="77777777" w:rsidR="00CC34FD" w:rsidRDefault="00CC34FD" w:rsidP="00FD3B9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660"/>
            </w:pPr>
          </w:p>
        </w:tc>
      </w:tr>
    </w:tbl>
    <w:p w14:paraId="70343E19" w14:textId="77777777" w:rsidR="00454A2A" w:rsidRDefault="00454A2A" w:rsidP="00FD3B92">
      <w:pPr>
        <w:pStyle w:val="BodyText2"/>
        <w:ind w:right="660"/>
        <w:rPr>
          <w:sz w:val="20"/>
        </w:rPr>
      </w:pPr>
    </w:p>
    <w:p w14:paraId="1F3F41C4" w14:textId="77777777" w:rsidR="00454A2A" w:rsidRDefault="00454A2A" w:rsidP="00FD3B92">
      <w:pPr>
        <w:pStyle w:val="BodyText2"/>
        <w:ind w:right="660"/>
        <w:rPr>
          <w:sz w:val="20"/>
        </w:rPr>
      </w:pPr>
    </w:p>
    <w:p w14:paraId="58CAB945" w14:textId="77777777" w:rsidR="00465D96" w:rsidRDefault="00465D96" w:rsidP="00FD3B92">
      <w:pPr>
        <w:pStyle w:val="BodyText2"/>
        <w:ind w:right="660"/>
        <w:rPr>
          <w:sz w:val="20"/>
        </w:rPr>
      </w:pPr>
      <w:r>
        <w:rPr>
          <w:sz w:val="20"/>
        </w:rPr>
        <w:t xml:space="preserve">Mail this form, along with your check or money order to:  </w:t>
      </w:r>
    </w:p>
    <w:p w14:paraId="74326754" w14:textId="77777777" w:rsidR="00465D96" w:rsidRDefault="00465D96" w:rsidP="00FD3B92">
      <w:pPr>
        <w:pStyle w:val="BodyText2"/>
        <w:ind w:right="660"/>
        <w:rPr>
          <w:sz w:val="20"/>
        </w:rPr>
      </w:pPr>
    </w:p>
    <w:p w14:paraId="4CB2E47F" w14:textId="77777777" w:rsidR="00465D96" w:rsidRDefault="00E6791B" w:rsidP="00FD3B92">
      <w:pPr>
        <w:pStyle w:val="BodyText2"/>
        <w:ind w:right="660"/>
        <w:rPr>
          <w:sz w:val="28"/>
        </w:rPr>
      </w:pPr>
      <w:r>
        <w:rPr>
          <w:sz w:val="28"/>
        </w:rPr>
        <w:t>my Better Benefits</w:t>
      </w:r>
      <w:r w:rsidR="00465D96">
        <w:rPr>
          <w:sz w:val="28"/>
        </w:rPr>
        <w:t>, 395 Garnsey Road, Pittsford, NY  14534-4543</w:t>
      </w:r>
    </w:p>
    <w:p w14:paraId="05F4B408" w14:textId="77777777" w:rsidR="00465D96" w:rsidRDefault="00465D96" w:rsidP="00FD3B92">
      <w:pPr>
        <w:pStyle w:val="BodyText2"/>
        <w:ind w:right="660"/>
        <w:rPr>
          <w:sz w:val="20"/>
        </w:rPr>
      </w:pPr>
    </w:p>
    <w:p w14:paraId="17AB4CDB" w14:textId="77777777" w:rsidR="00465D96" w:rsidRDefault="00465D96" w:rsidP="00FD3B92">
      <w:pPr>
        <w:pStyle w:val="BodyText"/>
        <w:spacing w:before="160"/>
        <w:ind w:right="660"/>
        <w:jc w:val="center"/>
        <w:rPr>
          <w:i/>
          <w:sz w:val="16"/>
        </w:rPr>
      </w:pPr>
      <w:r>
        <w:rPr>
          <w:i/>
          <w:sz w:val="16"/>
        </w:rPr>
        <w:t xml:space="preserve">PLEASE DON’T FORGET TO USE YOUR MEMBERSHIP ID CARD AND OUR OTHER </w:t>
      </w:r>
      <w:r w:rsidR="00E6791B">
        <w:rPr>
          <w:i/>
          <w:sz w:val="16"/>
        </w:rPr>
        <w:t>VENDORS</w:t>
      </w:r>
      <w:r>
        <w:rPr>
          <w:i/>
          <w:sz w:val="16"/>
        </w:rPr>
        <w:t xml:space="preserve"> FOR ADDITIONAL SAVINGS.</w:t>
      </w:r>
    </w:p>
    <w:p w14:paraId="21B03F02" w14:textId="77777777" w:rsidR="00D75FD9" w:rsidRPr="00454A2A" w:rsidRDefault="00465D96" w:rsidP="00454A2A">
      <w:pPr>
        <w:pStyle w:val="BodyText"/>
        <w:ind w:right="660"/>
        <w:jc w:val="center"/>
        <w:rPr>
          <w:i/>
          <w:sz w:val="16"/>
          <w:u w:val="single"/>
        </w:rPr>
      </w:pPr>
      <w:r>
        <w:rPr>
          <w:i/>
          <w:sz w:val="16"/>
        </w:rPr>
        <w:t xml:space="preserve">FOR MORE DETAILS AND INFORMATION LOOK TO THE </w:t>
      </w:r>
      <w:r w:rsidR="00E6791B">
        <w:rPr>
          <w:i/>
          <w:sz w:val="16"/>
        </w:rPr>
        <w:t>mBB</w:t>
      </w:r>
      <w:r>
        <w:rPr>
          <w:i/>
          <w:sz w:val="16"/>
        </w:rPr>
        <w:t xml:space="preserve"> </w:t>
      </w:r>
      <w:proofErr w:type="gramStart"/>
      <w:r>
        <w:rPr>
          <w:i/>
          <w:sz w:val="16"/>
        </w:rPr>
        <w:t>web-site</w:t>
      </w:r>
      <w:proofErr w:type="gramEnd"/>
      <w:r>
        <w:rPr>
          <w:i/>
          <w:sz w:val="16"/>
        </w:rPr>
        <w:t xml:space="preserve"> at </w:t>
      </w:r>
      <w:hyperlink r:id="rId13" w:history="1">
        <w:r w:rsidR="00E6791B" w:rsidRPr="009C026E">
          <w:rPr>
            <w:rStyle w:val="Hyperlink"/>
            <w:i/>
            <w:sz w:val="16"/>
          </w:rPr>
          <w:t>www.mybetterbenefits.org</w:t>
        </w:r>
      </w:hyperlink>
      <w:r w:rsidR="00E6791B">
        <w:rPr>
          <w:i/>
          <w:sz w:val="16"/>
          <w:u w:val="single"/>
        </w:rPr>
        <w:t xml:space="preserve"> </w:t>
      </w:r>
    </w:p>
    <w:sectPr w:rsidR="00D75FD9" w:rsidRPr="00454A2A" w:rsidSect="00D46BE2">
      <w:headerReference w:type="default" r:id="rId14"/>
      <w:pgSz w:w="12240" w:h="15840" w:code="1"/>
      <w:pgMar w:top="576" w:right="806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9AEE" w14:textId="77777777" w:rsidR="00015953" w:rsidRDefault="00015953">
      <w:r>
        <w:separator/>
      </w:r>
    </w:p>
  </w:endnote>
  <w:endnote w:type="continuationSeparator" w:id="0">
    <w:p w14:paraId="4C6DF013" w14:textId="77777777" w:rsidR="00015953" w:rsidRDefault="000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6FDE" w14:textId="77777777" w:rsidR="00015953" w:rsidRDefault="00015953">
      <w:r>
        <w:separator/>
      </w:r>
    </w:p>
  </w:footnote>
  <w:footnote w:type="continuationSeparator" w:id="0">
    <w:p w14:paraId="33FF1762" w14:textId="77777777" w:rsidR="00015953" w:rsidRDefault="000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0CC6" w14:textId="77777777" w:rsidR="00465D96" w:rsidRPr="00E6791B" w:rsidRDefault="001A2A70" w:rsidP="001A2A70">
    <w:pPr>
      <w:ind w:left="90"/>
      <w:rPr>
        <w:b/>
        <w:sz w:val="18"/>
      </w:rPr>
    </w:pPr>
    <w:r>
      <w:rPr>
        <w:b/>
        <w:sz w:val="18"/>
      </w:rPr>
      <w:t>m</w:t>
    </w:r>
    <w:r w:rsidR="00E6791B">
      <w:rPr>
        <w:b/>
        <w:sz w:val="18"/>
      </w:rPr>
      <w:t>y Better Benefits</w:t>
    </w:r>
    <w:r w:rsidR="00465D96">
      <w:rPr>
        <w:b/>
        <w:sz w:val="18"/>
      </w:rPr>
      <w:tab/>
    </w:r>
    <w:r w:rsidR="00465D96">
      <w:rPr>
        <w:b/>
        <w:sz w:val="18"/>
      </w:rPr>
      <w:tab/>
    </w:r>
    <w:r w:rsidR="00E6791B">
      <w:rPr>
        <w:sz w:val="18"/>
      </w:rPr>
      <w:tab/>
    </w:r>
    <w:r w:rsidR="00E6791B">
      <w:rPr>
        <w:sz w:val="18"/>
      </w:rPr>
      <w:tab/>
    </w:r>
    <w:r w:rsidR="00E6791B">
      <w:rPr>
        <w:sz w:val="18"/>
      </w:rPr>
      <w:tab/>
    </w:r>
    <w:r w:rsidR="00E6791B">
      <w:rPr>
        <w:sz w:val="18"/>
      </w:rPr>
      <w:tab/>
    </w:r>
    <w:r w:rsidR="00172DDE">
      <w:rPr>
        <w:sz w:val="18"/>
      </w:rPr>
      <w:t xml:space="preserve">             </w:t>
    </w:r>
    <w:r w:rsidR="00465D96">
      <w:rPr>
        <w:sz w:val="18"/>
      </w:rPr>
      <w:t xml:space="preserve"> Individual Ticket</w:t>
    </w:r>
    <w:r w:rsidR="00465D96">
      <w:rPr>
        <w:b/>
        <w:sz w:val="18"/>
      </w:rPr>
      <w:t xml:space="preserve"> ORDER FORM</w:t>
    </w:r>
    <w:r w:rsidR="00465D96">
      <w:rPr>
        <w:sz w:val="18"/>
      </w:rPr>
      <w:t xml:space="preserve">             P. # </w:t>
    </w:r>
    <w:r w:rsidR="00465D96">
      <w:rPr>
        <w:rStyle w:val="PageNumber"/>
        <w:sz w:val="18"/>
      </w:rPr>
      <w:fldChar w:fldCharType="begin"/>
    </w:r>
    <w:r w:rsidR="00465D96">
      <w:rPr>
        <w:rStyle w:val="PageNumber"/>
        <w:sz w:val="18"/>
      </w:rPr>
      <w:instrText xml:space="preserve"> PAGE </w:instrText>
    </w:r>
    <w:r w:rsidR="00465D96">
      <w:rPr>
        <w:rStyle w:val="PageNumber"/>
        <w:sz w:val="18"/>
      </w:rPr>
      <w:fldChar w:fldCharType="separate"/>
    </w:r>
    <w:r w:rsidR="003C3D1F">
      <w:rPr>
        <w:rStyle w:val="PageNumber"/>
        <w:noProof/>
        <w:sz w:val="18"/>
      </w:rPr>
      <w:t>2</w:t>
    </w:r>
    <w:r w:rsidR="00465D96">
      <w:rPr>
        <w:rStyle w:val="PageNumber"/>
        <w:sz w:val="18"/>
      </w:rPr>
      <w:fldChar w:fldCharType="end"/>
    </w:r>
  </w:p>
  <w:p w14:paraId="3E35C9CB" w14:textId="77777777" w:rsidR="001A2A70" w:rsidRDefault="00465D96" w:rsidP="001A2A70">
    <w:pPr>
      <w:ind w:left="90"/>
      <w:rPr>
        <w:sz w:val="18"/>
      </w:rPr>
    </w:pPr>
    <w:r>
      <w:rPr>
        <w:sz w:val="18"/>
      </w:rPr>
      <w:t>395 Garnsey Road, Pittsford, NY  14534-4543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 xml:space="preserve"> </w:t>
    </w:r>
  </w:p>
  <w:p w14:paraId="308B3DA0" w14:textId="77777777" w:rsidR="00465D96" w:rsidRDefault="00465D96" w:rsidP="001A2A70">
    <w:pPr>
      <w:ind w:left="90"/>
      <w:rPr>
        <w:sz w:val="18"/>
      </w:rPr>
    </w:pPr>
    <w:r>
      <w:rPr>
        <w:sz w:val="18"/>
      </w:rPr>
      <w:t xml:space="preserve">Phone: (585) </w:t>
    </w:r>
    <w:r w:rsidR="00E6791B">
      <w:rPr>
        <w:sz w:val="18"/>
      </w:rPr>
      <w:t>713-3370</w:t>
    </w:r>
    <w:r w:rsidR="00741ED7">
      <w:rPr>
        <w:sz w:val="18"/>
      </w:rPr>
      <w:t xml:space="preserve">  </w:t>
    </w:r>
    <w:r w:rsidR="00741ED7">
      <w:rPr>
        <w:sz w:val="18"/>
      </w:rPr>
      <w:tab/>
    </w:r>
  </w:p>
  <w:p w14:paraId="68C7E489" w14:textId="77777777" w:rsidR="00454A2A" w:rsidRPr="00741ED7" w:rsidRDefault="00454A2A" w:rsidP="001A2A70">
    <w:pPr>
      <w:ind w:left="9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7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50E8F"/>
    <w:multiLevelType w:val="hybridMultilevel"/>
    <w:tmpl w:val="D3760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2766B"/>
    <w:multiLevelType w:val="hybridMultilevel"/>
    <w:tmpl w:val="8680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06978"/>
    <w:multiLevelType w:val="hybridMultilevel"/>
    <w:tmpl w:val="C146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400C"/>
    <w:multiLevelType w:val="singleLevel"/>
    <w:tmpl w:val="B90CB1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num w:numId="1" w16cid:durableId="178394725">
    <w:abstractNumId w:val="4"/>
  </w:num>
  <w:num w:numId="2" w16cid:durableId="164812726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i w:val="0"/>
        </w:rPr>
      </w:lvl>
    </w:lvlOverride>
  </w:num>
  <w:num w:numId="3" w16cid:durableId="160021427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551885305">
    <w:abstractNumId w:val="0"/>
  </w:num>
  <w:num w:numId="5" w16cid:durableId="672801702">
    <w:abstractNumId w:val="1"/>
  </w:num>
  <w:num w:numId="6" w16cid:durableId="1538347347">
    <w:abstractNumId w:val="3"/>
  </w:num>
  <w:num w:numId="7" w16cid:durableId="3659835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6"/>
    <w:rsid w:val="00000AD7"/>
    <w:rsid w:val="000041A2"/>
    <w:rsid w:val="00006D83"/>
    <w:rsid w:val="000077AC"/>
    <w:rsid w:val="000078D6"/>
    <w:rsid w:val="000121D5"/>
    <w:rsid w:val="000155F0"/>
    <w:rsid w:val="00015953"/>
    <w:rsid w:val="00015B12"/>
    <w:rsid w:val="00020A82"/>
    <w:rsid w:val="00023BFB"/>
    <w:rsid w:val="0002799A"/>
    <w:rsid w:val="00031C7B"/>
    <w:rsid w:val="000325A6"/>
    <w:rsid w:val="0003379F"/>
    <w:rsid w:val="00035F4D"/>
    <w:rsid w:val="00042429"/>
    <w:rsid w:val="00042D5B"/>
    <w:rsid w:val="00043776"/>
    <w:rsid w:val="00044496"/>
    <w:rsid w:val="000462C2"/>
    <w:rsid w:val="00052150"/>
    <w:rsid w:val="00054162"/>
    <w:rsid w:val="00056122"/>
    <w:rsid w:val="00056775"/>
    <w:rsid w:val="0005742B"/>
    <w:rsid w:val="00057E06"/>
    <w:rsid w:val="00064D6E"/>
    <w:rsid w:val="00064E0D"/>
    <w:rsid w:val="00066213"/>
    <w:rsid w:val="00066FED"/>
    <w:rsid w:val="00067687"/>
    <w:rsid w:val="0007036A"/>
    <w:rsid w:val="00074596"/>
    <w:rsid w:val="00082CF4"/>
    <w:rsid w:val="00084E2F"/>
    <w:rsid w:val="00090212"/>
    <w:rsid w:val="00093604"/>
    <w:rsid w:val="000936D0"/>
    <w:rsid w:val="00094624"/>
    <w:rsid w:val="000967F3"/>
    <w:rsid w:val="000A32D2"/>
    <w:rsid w:val="000A40DC"/>
    <w:rsid w:val="000A6F11"/>
    <w:rsid w:val="000B150F"/>
    <w:rsid w:val="000B2E79"/>
    <w:rsid w:val="000B46D3"/>
    <w:rsid w:val="000C05D5"/>
    <w:rsid w:val="000C1ABB"/>
    <w:rsid w:val="000D17D0"/>
    <w:rsid w:val="000D1FA0"/>
    <w:rsid w:val="000D3202"/>
    <w:rsid w:val="000D6200"/>
    <w:rsid w:val="000E056D"/>
    <w:rsid w:val="000E1BC0"/>
    <w:rsid w:val="000E232B"/>
    <w:rsid w:val="000E305A"/>
    <w:rsid w:val="000E6E49"/>
    <w:rsid w:val="000F19B7"/>
    <w:rsid w:val="000F336B"/>
    <w:rsid w:val="000F3909"/>
    <w:rsid w:val="000F4FB1"/>
    <w:rsid w:val="000F5085"/>
    <w:rsid w:val="000F66EF"/>
    <w:rsid w:val="001012DA"/>
    <w:rsid w:val="00101A71"/>
    <w:rsid w:val="00102DBA"/>
    <w:rsid w:val="00102FB4"/>
    <w:rsid w:val="001031C9"/>
    <w:rsid w:val="0010590C"/>
    <w:rsid w:val="00107A2B"/>
    <w:rsid w:val="00110DB4"/>
    <w:rsid w:val="0011155E"/>
    <w:rsid w:val="00111FB3"/>
    <w:rsid w:val="00121DA3"/>
    <w:rsid w:val="00122C03"/>
    <w:rsid w:val="001235A9"/>
    <w:rsid w:val="001241FB"/>
    <w:rsid w:val="001251E4"/>
    <w:rsid w:val="00126B47"/>
    <w:rsid w:val="00130CEB"/>
    <w:rsid w:val="00133BA4"/>
    <w:rsid w:val="00136DC5"/>
    <w:rsid w:val="00136FAD"/>
    <w:rsid w:val="00142731"/>
    <w:rsid w:val="001437CF"/>
    <w:rsid w:val="001448D4"/>
    <w:rsid w:val="00145D31"/>
    <w:rsid w:val="001468C4"/>
    <w:rsid w:val="0015114E"/>
    <w:rsid w:val="001535F7"/>
    <w:rsid w:val="00155641"/>
    <w:rsid w:val="001570DA"/>
    <w:rsid w:val="00157659"/>
    <w:rsid w:val="001622F2"/>
    <w:rsid w:val="001645C9"/>
    <w:rsid w:val="0016698A"/>
    <w:rsid w:val="00172DDE"/>
    <w:rsid w:val="0017536D"/>
    <w:rsid w:val="00176092"/>
    <w:rsid w:val="00176B87"/>
    <w:rsid w:val="001812B4"/>
    <w:rsid w:val="001836B5"/>
    <w:rsid w:val="00185355"/>
    <w:rsid w:val="00191737"/>
    <w:rsid w:val="00193683"/>
    <w:rsid w:val="00195EFB"/>
    <w:rsid w:val="001A08A3"/>
    <w:rsid w:val="001A2A70"/>
    <w:rsid w:val="001A3A19"/>
    <w:rsid w:val="001A52A8"/>
    <w:rsid w:val="001A5E7E"/>
    <w:rsid w:val="001B13B1"/>
    <w:rsid w:val="001B48E1"/>
    <w:rsid w:val="001B504D"/>
    <w:rsid w:val="001B5F22"/>
    <w:rsid w:val="001B71C0"/>
    <w:rsid w:val="001C15D7"/>
    <w:rsid w:val="001C7F16"/>
    <w:rsid w:val="001D01A4"/>
    <w:rsid w:val="001D0D9A"/>
    <w:rsid w:val="001D1FD9"/>
    <w:rsid w:val="001D5BDA"/>
    <w:rsid w:val="001D6AB0"/>
    <w:rsid w:val="001E014C"/>
    <w:rsid w:val="001E1DB4"/>
    <w:rsid w:val="001E267A"/>
    <w:rsid w:val="001F21B9"/>
    <w:rsid w:val="001F3925"/>
    <w:rsid w:val="0020166D"/>
    <w:rsid w:val="0020308C"/>
    <w:rsid w:val="00203157"/>
    <w:rsid w:val="002037F1"/>
    <w:rsid w:val="00203EF8"/>
    <w:rsid w:val="00207939"/>
    <w:rsid w:val="002112B2"/>
    <w:rsid w:val="002115FD"/>
    <w:rsid w:val="0021596B"/>
    <w:rsid w:val="00216874"/>
    <w:rsid w:val="002168B2"/>
    <w:rsid w:val="0022053B"/>
    <w:rsid w:val="00220899"/>
    <w:rsid w:val="00224D0B"/>
    <w:rsid w:val="00232285"/>
    <w:rsid w:val="00233554"/>
    <w:rsid w:val="00236702"/>
    <w:rsid w:val="00236AC4"/>
    <w:rsid w:val="002375A5"/>
    <w:rsid w:val="00240E6D"/>
    <w:rsid w:val="002413AD"/>
    <w:rsid w:val="0024148E"/>
    <w:rsid w:val="00244D68"/>
    <w:rsid w:val="00244F5C"/>
    <w:rsid w:val="0025055B"/>
    <w:rsid w:val="002544CD"/>
    <w:rsid w:val="0026321E"/>
    <w:rsid w:val="00267EB2"/>
    <w:rsid w:val="00273662"/>
    <w:rsid w:val="002750A0"/>
    <w:rsid w:val="00277B7F"/>
    <w:rsid w:val="002841A0"/>
    <w:rsid w:val="002875A4"/>
    <w:rsid w:val="00293AE5"/>
    <w:rsid w:val="00293F06"/>
    <w:rsid w:val="00295E82"/>
    <w:rsid w:val="00296646"/>
    <w:rsid w:val="002A2069"/>
    <w:rsid w:val="002A44BE"/>
    <w:rsid w:val="002A47FE"/>
    <w:rsid w:val="002A69FB"/>
    <w:rsid w:val="002B3BB6"/>
    <w:rsid w:val="002B4577"/>
    <w:rsid w:val="002C037D"/>
    <w:rsid w:val="002C1818"/>
    <w:rsid w:val="002C3F28"/>
    <w:rsid w:val="002C4AEA"/>
    <w:rsid w:val="002D05F8"/>
    <w:rsid w:val="002D2794"/>
    <w:rsid w:val="002D2949"/>
    <w:rsid w:val="002D3257"/>
    <w:rsid w:val="002D4F1C"/>
    <w:rsid w:val="002D580A"/>
    <w:rsid w:val="002D58FD"/>
    <w:rsid w:val="002D7996"/>
    <w:rsid w:val="002D7EBC"/>
    <w:rsid w:val="002E1051"/>
    <w:rsid w:val="002E1709"/>
    <w:rsid w:val="002E3417"/>
    <w:rsid w:val="002E403D"/>
    <w:rsid w:val="002E47E7"/>
    <w:rsid w:val="002E66E2"/>
    <w:rsid w:val="002F0584"/>
    <w:rsid w:val="002F1452"/>
    <w:rsid w:val="002F577F"/>
    <w:rsid w:val="002F7405"/>
    <w:rsid w:val="003019C8"/>
    <w:rsid w:val="00301CE4"/>
    <w:rsid w:val="0030200A"/>
    <w:rsid w:val="0030301E"/>
    <w:rsid w:val="00303B4A"/>
    <w:rsid w:val="003042FC"/>
    <w:rsid w:val="00304722"/>
    <w:rsid w:val="003064FD"/>
    <w:rsid w:val="003073A2"/>
    <w:rsid w:val="003140D2"/>
    <w:rsid w:val="00315960"/>
    <w:rsid w:val="003167D6"/>
    <w:rsid w:val="0032279D"/>
    <w:rsid w:val="00322FBD"/>
    <w:rsid w:val="003252E0"/>
    <w:rsid w:val="00327A75"/>
    <w:rsid w:val="00331130"/>
    <w:rsid w:val="00331AC8"/>
    <w:rsid w:val="003338CF"/>
    <w:rsid w:val="00335FD7"/>
    <w:rsid w:val="003370C1"/>
    <w:rsid w:val="003377A9"/>
    <w:rsid w:val="003423C5"/>
    <w:rsid w:val="00343081"/>
    <w:rsid w:val="00343EE3"/>
    <w:rsid w:val="003470C1"/>
    <w:rsid w:val="0034726F"/>
    <w:rsid w:val="0034779F"/>
    <w:rsid w:val="00347DF6"/>
    <w:rsid w:val="00350860"/>
    <w:rsid w:val="00351946"/>
    <w:rsid w:val="00351D3B"/>
    <w:rsid w:val="00351F7D"/>
    <w:rsid w:val="003523F3"/>
    <w:rsid w:val="00356F20"/>
    <w:rsid w:val="0035753D"/>
    <w:rsid w:val="00357A38"/>
    <w:rsid w:val="00360C91"/>
    <w:rsid w:val="00364B1F"/>
    <w:rsid w:val="00365FE3"/>
    <w:rsid w:val="00366597"/>
    <w:rsid w:val="0037029E"/>
    <w:rsid w:val="00373ABD"/>
    <w:rsid w:val="00376005"/>
    <w:rsid w:val="00382288"/>
    <w:rsid w:val="003861EE"/>
    <w:rsid w:val="00392B15"/>
    <w:rsid w:val="00394994"/>
    <w:rsid w:val="00394FC2"/>
    <w:rsid w:val="003951E7"/>
    <w:rsid w:val="00395701"/>
    <w:rsid w:val="00396D8A"/>
    <w:rsid w:val="003A1977"/>
    <w:rsid w:val="003A3C24"/>
    <w:rsid w:val="003A44ED"/>
    <w:rsid w:val="003A76AB"/>
    <w:rsid w:val="003B0903"/>
    <w:rsid w:val="003B1184"/>
    <w:rsid w:val="003B4B76"/>
    <w:rsid w:val="003B5472"/>
    <w:rsid w:val="003B5646"/>
    <w:rsid w:val="003B5EE3"/>
    <w:rsid w:val="003B6E29"/>
    <w:rsid w:val="003C3A41"/>
    <w:rsid w:val="003C3D1F"/>
    <w:rsid w:val="003C795D"/>
    <w:rsid w:val="003D6A5C"/>
    <w:rsid w:val="003D7D46"/>
    <w:rsid w:val="003E0CC9"/>
    <w:rsid w:val="003E3F4D"/>
    <w:rsid w:val="003E7462"/>
    <w:rsid w:val="003F067C"/>
    <w:rsid w:val="004009BF"/>
    <w:rsid w:val="00400C21"/>
    <w:rsid w:val="00403C72"/>
    <w:rsid w:val="00403D56"/>
    <w:rsid w:val="00403FDE"/>
    <w:rsid w:val="00404D58"/>
    <w:rsid w:val="00405513"/>
    <w:rsid w:val="004062E6"/>
    <w:rsid w:val="00410649"/>
    <w:rsid w:val="00412C11"/>
    <w:rsid w:val="00415359"/>
    <w:rsid w:val="00420E16"/>
    <w:rsid w:val="004223F7"/>
    <w:rsid w:val="0042423A"/>
    <w:rsid w:val="00426E7B"/>
    <w:rsid w:val="00431F97"/>
    <w:rsid w:val="00432509"/>
    <w:rsid w:val="00433639"/>
    <w:rsid w:val="004367FA"/>
    <w:rsid w:val="004377A0"/>
    <w:rsid w:val="00442204"/>
    <w:rsid w:val="0044242D"/>
    <w:rsid w:val="00443917"/>
    <w:rsid w:val="00446520"/>
    <w:rsid w:val="00452FE9"/>
    <w:rsid w:val="004548FB"/>
    <w:rsid w:val="00454A2A"/>
    <w:rsid w:val="004550FD"/>
    <w:rsid w:val="00465D96"/>
    <w:rsid w:val="00466C85"/>
    <w:rsid w:val="00470176"/>
    <w:rsid w:val="00470356"/>
    <w:rsid w:val="00470687"/>
    <w:rsid w:val="00470B47"/>
    <w:rsid w:val="004710F9"/>
    <w:rsid w:val="00471C1C"/>
    <w:rsid w:val="00472D1E"/>
    <w:rsid w:val="00474030"/>
    <w:rsid w:val="00476C46"/>
    <w:rsid w:val="00476CB2"/>
    <w:rsid w:val="004862C3"/>
    <w:rsid w:val="00492CC7"/>
    <w:rsid w:val="004931F3"/>
    <w:rsid w:val="004933E0"/>
    <w:rsid w:val="00494BEF"/>
    <w:rsid w:val="004A241E"/>
    <w:rsid w:val="004A6BBC"/>
    <w:rsid w:val="004B155E"/>
    <w:rsid w:val="004B365A"/>
    <w:rsid w:val="004B4D1E"/>
    <w:rsid w:val="004B7D40"/>
    <w:rsid w:val="004C2F3C"/>
    <w:rsid w:val="004C42AB"/>
    <w:rsid w:val="004C63F0"/>
    <w:rsid w:val="004D0F19"/>
    <w:rsid w:val="004D17AD"/>
    <w:rsid w:val="004D1EF4"/>
    <w:rsid w:val="004E04C4"/>
    <w:rsid w:val="004E131D"/>
    <w:rsid w:val="004E37A1"/>
    <w:rsid w:val="004E7125"/>
    <w:rsid w:val="004E7D47"/>
    <w:rsid w:val="004F08FD"/>
    <w:rsid w:val="004F0BDD"/>
    <w:rsid w:val="004F3C62"/>
    <w:rsid w:val="00501451"/>
    <w:rsid w:val="00502BE5"/>
    <w:rsid w:val="00502D6E"/>
    <w:rsid w:val="00506BA0"/>
    <w:rsid w:val="00507E84"/>
    <w:rsid w:val="00510876"/>
    <w:rsid w:val="00511D0C"/>
    <w:rsid w:val="00515482"/>
    <w:rsid w:val="00520138"/>
    <w:rsid w:val="00520C23"/>
    <w:rsid w:val="005224E0"/>
    <w:rsid w:val="0052453A"/>
    <w:rsid w:val="00525DF0"/>
    <w:rsid w:val="00526233"/>
    <w:rsid w:val="0052724C"/>
    <w:rsid w:val="005300B5"/>
    <w:rsid w:val="00530A62"/>
    <w:rsid w:val="00531A5C"/>
    <w:rsid w:val="00532F9C"/>
    <w:rsid w:val="00533C14"/>
    <w:rsid w:val="0053488B"/>
    <w:rsid w:val="00540B21"/>
    <w:rsid w:val="00542C3A"/>
    <w:rsid w:val="00544C10"/>
    <w:rsid w:val="00545844"/>
    <w:rsid w:val="00547919"/>
    <w:rsid w:val="00552F99"/>
    <w:rsid w:val="0055644F"/>
    <w:rsid w:val="00560629"/>
    <w:rsid w:val="00562081"/>
    <w:rsid w:val="00564D13"/>
    <w:rsid w:val="00567778"/>
    <w:rsid w:val="00580707"/>
    <w:rsid w:val="005809AE"/>
    <w:rsid w:val="00590631"/>
    <w:rsid w:val="00592070"/>
    <w:rsid w:val="00593306"/>
    <w:rsid w:val="0059572B"/>
    <w:rsid w:val="005A115B"/>
    <w:rsid w:val="005A4686"/>
    <w:rsid w:val="005A571C"/>
    <w:rsid w:val="005B2697"/>
    <w:rsid w:val="005B4429"/>
    <w:rsid w:val="005B4E48"/>
    <w:rsid w:val="005B5C8D"/>
    <w:rsid w:val="005B6699"/>
    <w:rsid w:val="005C016C"/>
    <w:rsid w:val="005C018B"/>
    <w:rsid w:val="005C025D"/>
    <w:rsid w:val="005C32B8"/>
    <w:rsid w:val="005D1C47"/>
    <w:rsid w:val="005D3653"/>
    <w:rsid w:val="005D5229"/>
    <w:rsid w:val="005D6B5A"/>
    <w:rsid w:val="005E55D4"/>
    <w:rsid w:val="005F06B5"/>
    <w:rsid w:val="005F0BEC"/>
    <w:rsid w:val="005F214D"/>
    <w:rsid w:val="005F2F6A"/>
    <w:rsid w:val="005F3CB3"/>
    <w:rsid w:val="00600036"/>
    <w:rsid w:val="0060246A"/>
    <w:rsid w:val="00604594"/>
    <w:rsid w:val="00611B13"/>
    <w:rsid w:val="00614B0C"/>
    <w:rsid w:val="006227C9"/>
    <w:rsid w:val="00626A64"/>
    <w:rsid w:val="006317E8"/>
    <w:rsid w:val="0063272B"/>
    <w:rsid w:val="00633CC3"/>
    <w:rsid w:val="00634AEB"/>
    <w:rsid w:val="00640B48"/>
    <w:rsid w:val="006414B8"/>
    <w:rsid w:val="00647772"/>
    <w:rsid w:val="00654B64"/>
    <w:rsid w:val="00656FB8"/>
    <w:rsid w:val="00660E70"/>
    <w:rsid w:val="00661B12"/>
    <w:rsid w:val="00662CAA"/>
    <w:rsid w:val="00663E10"/>
    <w:rsid w:val="006656DB"/>
    <w:rsid w:val="00667290"/>
    <w:rsid w:val="006703B0"/>
    <w:rsid w:val="006749B9"/>
    <w:rsid w:val="00674A31"/>
    <w:rsid w:val="0067516A"/>
    <w:rsid w:val="0067531E"/>
    <w:rsid w:val="006811B1"/>
    <w:rsid w:val="00682006"/>
    <w:rsid w:val="006822C1"/>
    <w:rsid w:val="006825A5"/>
    <w:rsid w:val="00684008"/>
    <w:rsid w:val="00687392"/>
    <w:rsid w:val="00687B64"/>
    <w:rsid w:val="00693FED"/>
    <w:rsid w:val="006976F9"/>
    <w:rsid w:val="006A20DF"/>
    <w:rsid w:val="006A629E"/>
    <w:rsid w:val="006B2448"/>
    <w:rsid w:val="006B265F"/>
    <w:rsid w:val="006B2982"/>
    <w:rsid w:val="006B2C1F"/>
    <w:rsid w:val="006C240A"/>
    <w:rsid w:val="006C33A4"/>
    <w:rsid w:val="006C6489"/>
    <w:rsid w:val="006C7394"/>
    <w:rsid w:val="006C7F62"/>
    <w:rsid w:val="006D60F0"/>
    <w:rsid w:val="006E1E7C"/>
    <w:rsid w:val="006E2C71"/>
    <w:rsid w:val="006E4686"/>
    <w:rsid w:val="006E4A2A"/>
    <w:rsid w:val="006E669D"/>
    <w:rsid w:val="006E66FA"/>
    <w:rsid w:val="006F4A86"/>
    <w:rsid w:val="006F5247"/>
    <w:rsid w:val="00700031"/>
    <w:rsid w:val="0070266E"/>
    <w:rsid w:val="007037F5"/>
    <w:rsid w:val="00706131"/>
    <w:rsid w:val="00713885"/>
    <w:rsid w:val="0071619C"/>
    <w:rsid w:val="007219A7"/>
    <w:rsid w:val="00722C0F"/>
    <w:rsid w:val="00722CEA"/>
    <w:rsid w:val="00723192"/>
    <w:rsid w:val="00723FFF"/>
    <w:rsid w:val="00724C1B"/>
    <w:rsid w:val="00724EF3"/>
    <w:rsid w:val="007302CB"/>
    <w:rsid w:val="0073074D"/>
    <w:rsid w:val="0073292C"/>
    <w:rsid w:val="007364F4"/>
    <w:rsid w:val="00741ED7"/>
    <w:rsid w:val="00742E8B"/>
    <w:rsid w:val="007432B2"/>
    <w:rsid w:val="007445DC"/>
    <w:rsid w:val="00745520"/>
    <w:rsid w:val="007470F1"/>
    <w:rsid w:val="00747E9F"/>
    <w:rsid w:val="00747FCD"/>
    <w:rsid w:val="0075138A"/>
    <w:rsid w:val="00752EF8"/>
    <w:rsid w:val="00754DF8"/>
    <w:rsid w:val="00755657"/>
    <w:rsid w:val="00761978"/>
    <w:rsid w:val="00765D7C"/>
    <w:rsid w:val="0076642B"/>
    <w:rsid w:val="0076659D"/>
    <w:rsid w:val="00767907"/>
    <w:rsid w:val="0077016A"/>
    <w:rsid w:val="007709B6"/>
    <w:rsid w:val="00783420"/>
    <w:rsid w:val="00784B2D"/>
    <w:rsid w:val="00786854"/>
    <w:rsid w:val="0079010A"/>
    <w:rsid w:val="00790768"/>
    <w:rsid w:val="007914B6"/>
    <w:rsid w:val="00793557"/>
    <w:rsid w:val="007A26FE"/>
    <w:rsid w:val="007A7CF7"/>
    <w:rsid w:val="007B18EE"/>
    <w:rsid w:val="007B2597"/>
    <w:rsid w:val="007B3472"/>
    <w:rsid w:val="007C41F9"/>
    <w:rsid w:val="007C4201"/>
    <w:rsid w:val="007C4AAC"/>
    <w:rsid w:val="007C720F"/>
    <w:rsid w:val="007D04D4"/>
    <w:rsid w:val="007D19A7"/>
    <w:rsid w:val="007D2009"/>
    <w:rsid w:val="007D2D39"/>
    <w:rsid w:val="007D5B21"/>
    <w:rsid w:val="007E20FE"/>
    <w:rsid w:val="007E2CEB"/>
    <w:rsid w:val="007E306F"/>
    <w:rsid w:val="007E370C"/>
    <w:rsid w:val="007F03C7"/>
    <w:rsid w:val="007F15B2"/>
    <w:rsid w:val="007F2088"/>
    <w:rsid w:val="007F3269"/>
    <w:rsid w:val="007F54B2"/>
    <w:rsid w:val="007F6104"/>
    <w:rsid w:val="007F6978"/>
    <w:rsid w:val="007F7AA3"/>
    <w:rsid w:val="00803F37"/>
    <w:rsid w:val="00805796"/>
    <w:rsid w:val="00813A0F"/>
    <w:rsid w:val="00813B57"/>
    <w:rsid w:val="0081408C"/>
    <w:rsid w:val="008208E3"/>
    <w:rsid w:val="00822C2E"/>
    <w:rsid w:val="00823022"/>
    <w:rsid w:val="00824786"/>
    <w:rsid w:val="00824CC8"/>
    <w:rsid w:val="008257FD"/>
    <w:rsid w:val="008302E9"/>
    <w:rsid w:val="00830867"/>
    <w:rsid w:val="008330F6"/>
    <w:rsid w:val="00840CE6"/>
    <w:rsid w:val="00841AA7"/>
    <w:rsid w:val="00842721"/>
    <w:rsid w:val="00845797"/>
    <w:rsid w:val="008532D5"/>
    <w:rsid w:val="00860EA6"/>
    <w:rsid w:val="0086525F"/>
    <w:rsid w:val="00866A94"/>
    <w:rsid w:val="00870B79"/>
    <w:rsid w:val="008712A3"/>
    <w:rsid w:val="00876B24"/>
    <w:rsid w:val="00876CB5"/>
    <w:rsid w:val="008906E0"/>
    <w:rsid w:val="00890876"/>
    <w:rsid w:val="0089125B"/>
    <w:rsid w:val="0089145F"/>
    <w:rsid w:val="00893554"/>
    <w:rsid w:val="00893966"/>
    <w:rsid w:val="008A2F64"/>
    <w:rsid w:val="008A575D"/>
    <w:rsid w:val="008A5F47"/>
    <w:rsid w:val="008A610A"/>
    <w:rsid w:val="008A695E"/>
    <w:rsid w:val="008B08EF"/>
    <w:rsid w:val="008B337E"/>
    <w:rsid w:val="008B4F05"/>
    <w:rsid w:val="008B5060"/>
    <w:rsid w:val="008B718F"/>
    <w:rsid w:val="008C1088"/>
    <w:rsid w:val="008C36F7"/>
    <w:rsid w:val="008C387A"/>
    <w:rsid w:val="008C6BA6"/>
    <w:rsid w:val="008D0AA0"/>
    <w:rsid w:val="008D0BD2"/>
    <w:rsid w:val="008D1042"/>
    <w:rsid w:val="008D131D"/>
    <w:rsid w:val="008D16A0"/>
    <w:rsid w:val="008D1AB0"/>
    <w:rsid w:val="008D2A0C"/>
    <w:rsid w:val="008E013F"/>
    <w:rsid w:val="008E6FD8"/>
    <w:rsid w:val="00902ECF"/>
    <w:rsid w:val="00905500"/>
    <w:rsid w:val="0090630B"/>
    <w:rsid w:val="009107D0"/>
    <w:rsid w:val="0091184D"/>
    <w:rsid w:val="00913A4F"/>
    <w:rsid w:val="009159BA"/>
    <w:rsid w:val="00916467"/>
    <w:rsid w:val="009177F8"/>
    <w:rsid w:val="00930B6F"/>
    <w:rsid w:val="00934345"/>
    <w:rsid w:val="00937B10"/>
    <w:rsid w:val="00937B5E"/>
    <w:rsid w:val="009403DE"/>
    <w:rsid w:val="0094296C"/>
    <w:rsid w:val="0094478C"/>
    <w:rsid w:val="009453A1"/>
    <w:rsid w:val="0094573F"/>
    <w:rsid w:val="0094747F"/>
    <w:rsid w:val="00952B34"/>
    <w:rsid w:val="009542AD"/>
    <w:rsid w:val="00955705"/>
    <w:rsid w:val="00960CE3"/>
    <w:rsid w:val="00966237"/>
    <w:rsid w:val="00970646"/>
    <w:rsid w:val="00972685"/>
    <w:rsid w:val="0097597F"/>
    <w:rsid w:val="00977423"/>
    <w:rsid w:val="0098368C"/>
    <w:rsid w:val="00983EE3"/>
    <w:rsid w:val="0098401B"/>
    <w:rsid w:val="009849AB"/>
    <w:rsid w:val="00985173"/>
    <w:rsid w:val="00987354"/>
    <w:rsid w:val="00992041"/>
    <w:rsid w:val="009941E7"/>
    <w:rsid w:val="00994723"/>
    <w:rsid w:val="00994CB1"/>
    <w:rsid w:val="009A0A1C"/>
    <w:rsid w:val="009A16FB"/>
    <w:rsid w:val="009A25DB"/>
    <w:rsid w:val="009A2D48"/>
    <w:rsid w:val="009A4FB8"/>
    <w:rsid w:val="009A6DE6"/>
    <w:rsid w:val="009A6F03"/>
    <w:rsid w:val="009A76D0"/>
    <w:rsid w:val="009B1A9A"/>
    <w:rsid w:val="009B3297"/>
    <w:rsid w:val="009B4D2C"/>
    <w:rsid w:val="009B4E8E"/>
    <w:rsid w:val="009B66E1"/>
    <w:rsid w:val="009B7C28"/>
    <w:rsid w:val="009B7C40"/>
    <w:rsid w:val="009C2273"/>
    <w:rsid w:val="009C28DB"/>
    <w:rsid w:val="009C3B3B"/>
    <w:rsid w:val="009C3EDE"/>
    <w:rsid w:val="009C50BE"/>
    <w:rsid w:val="009C58C1"/>
    <w:rsid w:val="009C6C90"/>
    <w:rsid w:val="009D2A1C"/>
    <w:rsid w:val="009E2458"/>
    <w:rsid w:val="009E30C5"/>
    <w:rsid w:val="009E41CE"/>
    <w:rsid w:val="009F0720"/>
    <w:rsid w:val="009F2ED7"/>
    <w:rsid w:val="009F3C11"/>
    <w:rsid w:val="009F7677"/>
    <w:rsid w:val="009F76EA"/>
    <w:rsid w:val="00A007C1"/>
    <w:rsid w:val="00A00D7D"/>
    <w:rsid w:val="00A01DDF"/>
    <w:rsid w:val="00A038B2"/>
    <w:rsid w:val="00A10F76"/>
    <w:rsid w:val="00A1194B"/>
    <w:rsid w:val="00A11D35"/>
    <w:rsid w:val="00A12915"/>
    <w:rsid w:val="00A14C59"/>
    <w:rsid w:val="00A14D04"/>
    <w:rsid w:val="00A15562"/>
    <w:rsid w:val="00A162DB"/>
    <w:rsid w:val="00A26EFA"/>
    <w:rsid w:val="00A30B15"/>
    <w:rsid w:val="00A34366"/>
    <w:rsid w:val="00A448BC"/>
    <w:rsid w:val="00A539BE"/>
    <w:rsid w:val="00A571C0"/>
    <w:rsid w:val="00A620A6"/>
    <w:rsid w:val="00A647EB"/>
    <w:rsid w:val="00A660C3"/>
    <w:rsid w:val="00A663EE"/>
    <w:rsid w:val="00A67546"/>
    <w:rsid w:val="00A67795"/>
    <w:rsid w:val="00A76C86"/>
    <w:rsid w:val="00A7735F"/>
    <w:rsid w:val="00A81574"/>
    <w:rsid w:val="00A82B02"/>
    <w:rsid w:val="00A838E4"/>
    <w:rsid w:val="00A86C75"/>
    <w:rsid w:val="00A870A4"/>
    <w:rsid w:val="00A963C1"/>
    <w:rsid w:val="00AA2CEA"/>
    <w:rsid w:val="00AA5710"/>
    <w:rsid w:val="00AA671E"/>
    <w:rsid w:val="00AA6DE1"/>
    <w:rsid w:val="00AB0F26"/>
    <w:rsid w:val="00AB4EBB"/>
    <w:rsid w:val="00AB5F28"/>
    <w:rsid w:val="00AB5F9B"/>
    <w:rsid w:val="00AB61EA"/>
    <w:rsid w:val="00AC0493"/>
    <w:rsid w:val="00AC376A"/>
    <w:rsid w:val="00AD17F0"/>
    <w:rsid w:val="00AD49E1"/>
    <w:rsid w:val="00AD5EF4"/>
    <w:rsid w:val="00AE16FC"/>
    <w:rsid w:val="00AE3300"/>
    <w:rsid w:val="00AE6340"/>
    <w:rsid w:val="00AE74EF"/>
    <w:rsid w:val="00AE7F51"/>
    <w:rsid w:val="00AF0084"/>
    <w:rsid w:val="00AF2440"/>
    <w:rsid w:val="00AF2CA3"/>
    <w:rsid w:val="00AF3245"/>
    <w:rsid w:val="00AF427D"/>
    <w:rsid w:val="00AF43B4"/>
    <w:rsid w:val="00AF5295"/>
    <w:rsid w:val="00AF547D"/>
    <w:rsid w:val="00B003A6"/>
    <w:rsid w:val="00B07A7B"/>
    <w:rsid w:val="00B07F7A"/>
    <w:rsid w:val="00B10DCE"/>
    <w:rsid w:val="00B13873"/>
    <w:rsid w:val="00B13B01"/>
    <w:rsid w:val="00B14B6E"/>
    <w:rsid w:val="00B17318"/>
    <w:rsid w:val="00B17E3A"/>
    <w:rsid w:val="00B20567"/>
    <w:rsid w:val="00B2369D"/>
    <w:rsid w:val="00B255AA"/>
    <w:rsid w:val="00B263BC"/>
    <w:rsid w:val="00B26513"/>
    <w:rsid w:val="00B325B3"/>
    <w:rsid w:val="00B32CA3"/>
    <w:rsid w:val="00B34E38"/>
    <w:rsid w:val="00B364D5"/>
    <w:rsid w:val="00B41BF8"/>
    <w:rsid w:val="00B41EA7"/>
    <w:rsid w:val="00B42CE7"/>
    <w:rsid w:val="00B434D0"/>
    <w:rsid w:val="00B45731"/>
    <w:rsid w:val="00B47E0E"/>
    <w:rsid w:val="00B50EC5"/>
    <w:rsid w:val="00B51F5E"/>
    <w:rsid w:val="00B535B7"/>
    <w:rsid w:val="00B564EA"/>
    <w:rsid w:val="00B61759"/>
    <w:rsid w:val="00B622C6"/>
    <w:rsid w:val="00B62314"/>
    <w:rsid w:val="00B633CC"/>
    <w:rsid w:val="00B649E9"/>
    <w:rsid w:val="00B663FE"/>
    <w:rsid w:val="00B67984"/>
    <w:rsid w:val="00B72507"/>
    <w:rsid w:val="00B73E7E"/>
    <w:rsid w:val="00B75AFB"/>
    <w:rsid w:val="00B77666"/>
    <w:rsid w:val="00B77B93"/>
    <w:rsid w:val="00B80E0C"/>
    <w:rsid w:val="00B812FB"/>
    <w:rsid w:val="00B817ED"/>
    <w:rsid w:val="00B81861"/>
    <w:rsid w:val="00B83260"/>
    <w:rsid w:val="00B84F87"/>
    <w:rsid w:val="00B87B4C"/>
    <w:rsid w:val="00B95F0A"/>
    <w:rsid w:val="00BA3E60"/>
    <w:rsid w:val="00BB19B0"/>
    <w:rsid w:val="00BB260F"/>
    <w:rsid w:val="00BB556B"/>
    <w:rsid w:val="00BB6397"/>
    <w:rsid w:val="00BB6573"/>
    <w:rsid w:val="00BB7A0D"/>
    <w:rsid w:val="00BC2512"/>
    <w:rsid w:val="00BC4A08"/>
    <w:rsid w:val="00BC6B2A"/>
    <w:rsid w:val="00BD053C"/>
    <w:rsid w:val="00BD0833"/>
    <w:rsid w:val="00BD70C8"/>
    <w:rsid w:val="00BE3239"/>
    <w:rsid w:val="00BE489D"/>
    <w:rsid w:val="00BE4CFC"/>
    <w:rsid w:val="00BF05B9"/>
    <w:rsid w:val="00BF1F51"/>
    <w:rsid w:val="00BF2DFA"/>
    <w:rsid w:val="00BF4B8B"/>
    <w:rsid w:val="00BF4CBF"/>
    <w:rsid w:val="00BF4DB8"/>
    <w:rsid w:val="00BF6965"/>
    <w:rsid w:val="00BF6CAC"/>
    <w:rsid w:val="00BF6CC3"/>
    <w:rsid w:val="00BF74E8"/>
    <w:rsid w:val="00C01E76"/>
    <w:rsid w:val="00C04BAA"/>
    <w:rsid w:val="00C04FB0"/>
    <w:rsid w:val="00C05030"/>
    <w:rsid w:val="00C052AA"/>
    <w:rsid w:val="00C0582F"/>
    <w:rsid w:val="00C069FC"/>
    <w:rsid w:val="00C06CFF"/>
    <w:rsid w:val="00C06DFE"/>
    <w:rsid w:val="00C07772"/>
    <w:rsid w:val="00C113F3"/>
    <w:rsid w:val="00C134A2"/>
    <w:rsid w:val="00C13DB2"/>
    <w:rsid w:val="00C1514B"/>
    <w:rsid w:val="00C16FC0"/>
    <w:rsid w:val="00C219B9"/>
    <w:rsid w:val="00C25DED"/>
    <w:rsid w:val="00C27107"/>
    <w:rsid w:val="00C31AA9"/>
    <w:rsid w:val="00C33BB3"/>
    <w:rsid w:val="00C33C5A"/>
    <w:rsid w:val="00C34D9C"/>
    <w:rsid w:val="00C34E90"/>
    <w:rsid w:val="00C34F2B"/>
    <w:rsid w:val="00C36099"/>
    <w:rsid w:val="00C37117"/>
    <w:rsid w:val="00C373C9"/>
    <w:rsid w:val="00C41906"/>
    <w:rsid w:val="00C431FE"/>
    <w:rsid w:val="00C4667E"/>
    <w:rsid w:val="00C46A0D"/>
    <w:rsid w:val="00C47BEA"/>
    <w:rsid w:val="00C50C51"/>
    <w:rsid w:val="00C56FDA"/>
    <w:rsid w:val="00C60F48"/>
    <w:rsid w:val="00C62B58"/>
    <w:rsid w:val="00C645F9"/>
    <w:rsid w:val="00C77171"/>
    <w:rsid w:val="00C7733D"/>
    <w:rsid w:val="00C8017F"/>
    <w:rsid w:val="00C90769"/>
    <w:rsid w:val="00C9126A"/>
    <w:rsid w:val="00C94740"/>
    <w:rsid w:val="00C954EF"/>
    <w:rsid w:val="00CA1E8A"/>
    <w:rsid w:val="00CA3241"/>
    <w:rsid w:val="00CA54AF"/>
    <w:rsid w:val="00CB1FC0"/>
    <w:rsid w:val="00CB26E6"/>
    <w:rsid w:val="00CB2B7C"/>
    <w:rsid w:val="00CB5B6E"/>
    <w:rsid w:val="00CB6073"/>
    <w:rsid w:val="00CB7271"/>
    <w:rsid w:val="00CC1809"/>
    <w:rsid w:val="00CC34FD"/>
    <w:rsid w:val="00CC5759"/>
    <w:rsid w:val="00CC7D17"/>
    <w:rsid w:val="00CD0DD4"/>
    <w:rsid w:val="00CD10E4"/>
    <w:rsid w:val="00CD10F8"/>
    <w:rsid w:val="00CD15C7"/>
    <w:rsid w:val="00CD4420"/>
    <w:rsid w:val="00CD6975"/>
    <w:rsid w:val="00CE2BEB"/>
    <w:rsid w:val="00CE591C"/>
    <w:rsid w:val="00CE7E61"/>
    <w:rsid w:val="00CF20F6"/>
    <w:rsid w:val="00CF3789"/>
    <w:rsid w:val="00CF484C"/>
    <w:rsid w:val="00CF4973"/>
    <w:rsid w:val="00CF576C"/>
    <w:rsid w:val="00CF6F53"/>
    <w:rsid w:val="00CF7B71"/>
    <w:rsid w:val="00D00EAB"/>
    <w:rsid w:val="00D02147"/>
    <w:rsid w:val="00D025ED"/>
    <w:rsid w:val="00D039B9"/>
    <w:rsid w:val="00D03C74"/>
    <w:rsid w:val="00D07403"/>
    <w:rsid w:val="00D07425"/>
    <w:rsid w:val="00D13D34"/>
    <w:rsid w:val="00D14761"/>
    <w:rsid w:val="00D15DB7"/>
    <w:rsid w:val="00D251AB"/>
    <w:rsid w:val="00D32568"/>
    <w:rsid w:val="00D329F0"/>
    <w:rsid w:val="00D33C4E"/>
    <w:rsid w:val="00D35C79"/>
    <w:rsid w:val="00D35EC0"/>
    <w:rsid w:val="00D37B70"/>
    <w:rsid w:val="00D42E32"/>
    <w:rsid w:val="00D44CE5"/>
    <w:rsid w:val="00D45D5C"/>
    <w:rsid w:val="00D46BE2"/>
    <w:rsid w:val="00D471BC"/>
    <w:rsid w:val="00D51B0F"/>
    <w:rsid w:val="00D52CA2"/>
    <w:rsid w:val="00D546CB"/>
    <w:rsid w:val="00D54918"/>
    <w:rsid w:val="00D60265"/>
    <w:rsid w:val="00D60839"/>
    <w:rsid w:val="00D6286B"/>
    <w:rsid w:val="00D64803"/>
    <w:rsid w:val="00D65EC1"/>
    <w:rsid w:val="00D65F30"/>
    <w:rsid w:val="00D730F4"/>
    <w:rsid w:val="00D75FD9"/>
    <w:rsid w:val="00D76A8E"/>
    <w:rsid w:val="00D779E7"/>
    <w:rsid w:val="00D80898"/>
    <w:rsid w:val="00D86ECC"/>
    <w:rsid w:val="00D871D6"/>
    <w:rsid w:val="00D87C6C"/>
    <w:rsid w:val="00D90143"/>
    <w:rsid w:val="00D914CD"/>
    <w:rsid w:val="00D940F0"/>
    <w:rsid w:val="00D95BFB"/>
    <w:rsid w:val="00DA6E53"/>
    <w:rsid w:val="00DB13A7"/>
    <w:rsid w:val="00DB254B"/>
    <w:rsid w:val="00DB538E"/>
    <w:rsid w:val="00DB6828"/>
    <w:rsid w:val="00DB757D"/>
    <w:rsid w:val="00DC2833"/>
    <w:rsid w:val="00DC651E"/>
    <w:rsid w:val="00DD7466"/>
    <w:rsid w:val="00DE120F"/>
    <w:rsid w:val="00DE2510"/>
    <w:rsid w:val="00DE37A8"/>
    <w:rsid w:val="00DE6AC7"/>
    <w:rsid w:val="00DF1415"/>
    <w:rsid w:val="00DF37FD"/>
    <w:rsid w:val="00DF4195"/>
    <w:rsid w:val="00E02892"/>
    <w:rsid w:val="00E03EB3"/>
    <w:rsid w:val="00E130D2"/>
    <w:rsid w:val="00E130EC"/>
    <w:rsid w:val="00E13E03"/>
    <w:rsid w:val="00E16381"/>
    <w:rsid w:val="00E20606"/>
    <w:rsid w:val="00E207D4"/>
    <w:rsid w:val="00E21F3F"/>
    <w:rsid w:val="00E237F3"/>
    <w:rsid w:val="00E25439"/>
    <w:rsid w:val="00E255CC"/>
    <w:rsid w:val="00E274FE"/>
    <w:rsid w:val="00E32324"/>
    <w:rsid w:val="00E3297B"/>
    <w:rsid w:val="00E36446"/>
    <w:rsid w:val="00E3755C"/>
    <w:rsid w:val="00E37B16"/>
    <w:rsid w:val="00E37E0F"/>
    <w:rsid w:val="00E42B71"/>
    <w:rsid w:val="00E442D1"/>
    <w:rsid w:val="00E44588"/>
    <w:rsid w:val="00E44977"/>
    <w:rsid w:val="00E525FE"/>
    <w:rsid w:val="00E53313"/>
    <w:rsid w:val="00E538B1"/>
    <w:rsid w:val="00E62597"/>
    <w:rsid w:val="00E62DCE"/>
    <w:rsid w:val="00E6791B"/>
    <w:rsid w:val="00E80225"/>
    <w:rsid w:val="00E808AE"/>
    <w:rsid w:val="00E847A8"/>
    <w:rsid w:val="00E86A65"/>
    <w:rsid w:val="00E86B2B"/>
    <w:rsid w:val="00E87FA4"/>
    <w:rsid w:val="00E93F0A"/>
    <w:rsid w:val="00E9471E"/>
    <w:rsid w:val="00EA11B9"/>
    <w:rsid w:val="00EA172E"/>
    <w:rsid w:val="00EA1E5F"/>
    <w:rsid w:val="00EA2D61"/>
    <w:rsid w:val="00EA4715"/>
    <w:rsid w:val="00EB0ED8"/>
    <w:rsid w:val="00EB3228"/>
    <w:rsid w:val="00EB539A"/>
    <w:rsid w:val="00EB6D27"/>
    <w:rsid w:val="00EB777F"/>
    <w:rsid w:val="00EB7C3D"/>
    <w:rsid w:val="00EC4916"/>
    <w:rsid w:val="00EC7124"/>
    <w:rsid w:val="00EC7A12"/>
    <w:rsid w:val="00ED2164"/>
    <w:rsid w:val="00ED22B6"/>
    <w:rsid w:val="00EE4FC7"/>
    <w:rsid w:val="00EE6C19"/>
    <w:rsid w:val="00EF2AB6"/>
    <w:rsid w:val="00EF5514"/>
    <w:rsid w:val="00EF6257"/>
    <w:rsid w:val="00F05A58"/>
    <w:rsid w:val="00F114EC"/>
    <w:rsid w:val="00F13594"/>
    <w:rsid w:val="00F15196"/>
    <w:rsid w:val="00F1603F"/>
    <w:rsid w:val="00F17C06"/>
    <w:rsid w:val="00F21283"/>
    <w:rsid w:val="00F216A7"/>
    <w:rsid w:val="00F21E33"/>
    <w:rsid w:val="00F26FDF"/>
    <w:rsid w:val="00F27E82"/>
    <w:rsid w:val="00F3017A"/>
    <w:rsid w:val="00F30CAC"/>
    <w:rsid w:val="00F31C6A"/>
    <w:rsid w:val="00F33927"/>
    <w:rsid w:val="00F42D29"/>
    <w:rsid w:val="00F453D8"/>
    <w:rsid w:val="00F45E2A"/>
    <w:rsid w:val="00F470FD"/>
    <w:rsid w:val="00F475C5"/>
    <w:rsid w:val="00F47790"/>
    <w:rsid w:val="00F5051F"/>
    <w:rsid w:val="00F50F7D"/>
    <w:rsid w:val="00F513EE"/>
    <w:rsid w:val="00F52E04"/>
    <w:rsid w:val="00F5770F"/>
    <w:rsid w:val="00F60DFA"/>
    <w:rsid w:val="00F60E34"/>
    <w:rsid w:val="00F62968"/>
    <w:rsid w:val="00F63718"/>
    <w:rsid w:val="00F639D0"/>
    <w:rsid w:val="00F700EC"/>
    <w:rsid w:val="00F7578A"/>
    <w:rsid w:val="00F8052E"/>
    <w:rsid w:val="00F8586D"/>
    <w:rsid w:val="00F85F28"/>
    <w:rsid w:val="00F90C9C"/>
    <w:rsid w:val="00F9199B"/>
    <w:rsid w:val="00F92088"/>
    <w:rsid w:val="00F920C1"/>
    <w:rsid w:val="00F95E24"/>
    <w:rsid w:val="00F95F0F"/>
    <w:rsid w:val="00F95FC7"/>
    <w:rsid w:val="00F96435"/>
    <w:rsid w:val="00F97985"/>
    <w:rsid w:val="00FA18EC"/>
    <w:rsid w:val="00FA323A"/>
    <w:rsid w:val="00FA67E4"/>
    <w:rsid w:val="00FB16D5"/>
    <w:rsid w:val="00FB1754"/>
    <w:rsid w:val="00FB22D4"/>
    <w:rsid w:val="00FB2A99"/>
    <w:rsid w:val="00FB2D58"/>
    <w:rsid w:val="00FB3570"/>
    <w:rsid w:val="00FB4195"/>
    <w:rsid w:val="00FC1582"/>
    <w:rsid w:val="00FC6303"/>
    <w:rsid w:val="00FC65C3"/>
    <w:rsid w:val="00FC6FA8"/>
    <w:rsid w:val="00FD304E"/>
    <w:rsid w:val="00FD3B92"/>
    <w:rsid w:val="00FD478E"/>
    <w:rsid w:val="00FE0876"/>
    <w:rsid w:val="00FE2833"/>
    <w:rsid w:val="00FE3C4B"/>
    <w:rsid w:val="00FE5C5D"/>
    <w:rsid w:val="00FE67FB"/>
    <w:rsid w:val="00FF289C"/>
    <w:rsid w:val="00FF4BA6"/>
    <w:rsid w:val="00FF618B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EF30E"/>
  <w15:chartTrackingRefBased/>
  <w15:docId w15:val="{100A8BB7-F3D0-443A-810A-2036379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CE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right="-198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ind w:firstLine="36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/>
      <w:outlineLvl w:val="8"/>
    </w:pPr>
    <w:rPr>
      <w:b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4"/>
    </w:rPr>
  </w:style>
  <w:style w:type="paragraph" w:styleId="Index1">
    <w:name w:val="index 1"/>
    <w:basedOn w:val="Normal"/>
    <w:next w:val="Normal"/>
    <w:semiHidden/>
    <w:pPr>
      <w:tabs>
        <w:tab w:val="right" w:leader="dot" w:pos="10800"/>
      </w:tabs>
      <w:ind w:left="200" w:hanging="2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b/>
      <w:sz w:val="24"/>
    </w:rPr>
  </w:style>
  <w:style w:type="paragraph" w:styleId="BodyText3">
    <w:name w:val="Body Text 3"/>
    <w:basedOn w:val="Normal"/>
    <w:semiHidden/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LightShading">
    <w:name w:val="Light Shading"/>
    <w:basedOn w:val="TableNormal"/>
    <w:uiPriority w:val="60"/>
    <w:rsid w:val="00CC34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CC34F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CC34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CC34F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C34F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59"/>
    <w:rsid w:val="00CC3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02799A"/>
    <w:rPr>
      <w:b/>
      <w:sz w:val="18"/>
    </w:rPr>
  </w:style>
  <w:style w:type="character" w:customStyle="1" w:styleId="Heading6Char">
    <w:name w:val="Heading 6 Char"/>
    <w:link w:val="Heading6"/>
    <w:rsid w:val="00824786"/>
    <w:rPr>
      <w:b/>
    </w:rPr>
  </w:style>
  <w:style w:type="character" w:customStyle="1" w:styleId="Heading9Char">
    <w:name w:val="Heading 9 Char"/>
    <w:link w:val="Heading9"/>
    <w:rsid w:val="001A08A3"/>
    <w:rPr>
      <w:b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1FD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9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betterbenefits.org/profilesamc.htm" TargetMode="External"/><Relationship Id="rId13" Type="http://schemas.openxmlformats.org/officeDocument/2006/relationships/hyperlink" Target="http://www.mybetterbenefit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b@rochester.r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betterbenefits.org/profilesreg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ybetterbenefits.org/profilescinemar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betterbenefits.org/profilesamc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7C53-705D-467D-B60C-46C0B008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RARES 									CONSIGNMENT ORDER CONTRACT</vt:lpstr>
    </vt:vector>
  </TitlesOfParts>
  <Company/>
  <LinksUpToDate>false</LinksUpToDate>
  <CharactersWithSpaces>10288</CharactersWithSpaces>
  <SharedDoc>false</SharedDoc>
  <HLinks>
    <vt:vector size="36" baseType="variant">
      <vt:variant>
        <vt:i4>5767256</vt:i4>
      </vt:variant>
      <vt:variant>
        <vt:i4>15</vt:i4>
      </vt:variant>
      <vt:variant>
        <vt:i4>0</vt:i4>
      </vt:variant>
      <vt:variant>
        <vt:i4>5</vt:i4>
      </vt:variant>
      <vt:variant>
        <vt:lpwstr>http://www.mybetterbenefits.org/</vt:lpwstr>
      </vt:variant>
      <vt:variant>
        <vt:lpwstr/>
      </vt:variant>
      <vt:variant>
        <vt:i4>2883654</vt:i4>
      </vt:variant>
      <vt:variant>
        <vt:i4>12</vt:i4>
      </vt:variant>
      <vt:variant>
        <vt:i4>0</vt:i4>
      </vt:variant>
      <vt:variant>
        <vt:i4>5</vt:i4>
      </vt:variant>
      <vt:variant>
        <vt:lpwstr>mailto:mbb@rochester.rr.com</vt:lpwstr>
      </vt:variant>
      <vt:variant>
        <vt:lpwstr/>
      </vt:variant>
      <vt:variant>
        <vt:i4>3080294</vt:i4>
      </vt:variant>
      <vt:variant>
        <vt:i4>9</vt:i4>
      </vt:variant>
      <vt:variant>
        <vt:i4>0</vt:i4>
      </vt:variant>
      <vt:variant>
        <vt:i4>5</vt:i4>
      </vt:variant>
      <vt:variant>
        <vt:lpwstr>https://www.mybetterbenefits.org/profilesregal.htm</vt:lpwstr>
      </vt:variant>
      <vt:variant>
        <vt:lpwstr/>
      </vt:variant>
      <vt:variant>
        <vt:i4>1769558</vt:i4>
      </vt:variant>
      <vt:variant>
        <vt:i4>6</vt:i4>
      </vt:variant>
      <vt:variant>
        <vt:i4>0</vt:i4>
      </vt:variant>
      <vt:variant>
        <vt:i4>5</vt:i4>
      </vt:variant>
      <vt:variant>
        <vt:lpwstr>https://www.mybetterbenefits.org/profilescinemark.htm</vt:lpwstr>
      </vt:variant>
      <vt:variant>
        <vt:lpwstr/>
      </vt:variant>
      <vt:variant>
        <vt:i4>5505039</vt:i4>
      </vt:variant>
      <vt:variant>
        <vt:i4>3</vt:i4>
      </vt:variant>
      <vt:variant>
        <vt:i4>0</vt:i4>
      </vt:variant>
      <vt:variant>
        <vt:i4>5</vt:i4>
      </vt:variant>
      <vt:variant>
        <vt:lpwstr>https://www.mybetterbenefits.org/profilesamc.htm</vt:lpwstr>
      </vt:variant>
      <vt:variant>
        <vt:lpwstr/>
      </vt:variant>
      <vt:variant>
        <vt:i4>5505039</vt:i4>
      </vt:variant>
      <vt:variant>
        <vt:i4>0</vt:i4>
      </vt:variant>
      <vt:variant>
        <vt:i4>0</vt:i4>
      </vt:variant>
      <vt:variant>
        <vt:i4>5</vt:i4>
      </vt:variant>
      <vt:variant>
        <vt:lpwstr>https://www.mybetterbenefits.org/profilesamc.htm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RARES 									CONSIGNMENT ORDER CONTRACT</dc:title>
  <dc:subject/>
  <dc:creator>Angela Gigliotta</dc:creator>
  <cp:keywords/>
  <cp:lastModifiedBy>Pam Gerace</cp:lastModifiedBy>
  <cp:revision>2</cp:revision>
  <cp:lastPrinted>2024-05-09T14:22:00Z</cp:lastPrinted>
  <dcterms:created xsi:type="dcterms:W3CDTF">2024-09-09T12:41:00Z</dcterms:created>
  <dcterms:modified xsi:type="dcterms:W3CDTF">2024-09-09T12:41:00Z</dcterms:modified>
</cp:coreProperties>
</file>